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E75" w:rsidRDefault="00E15E75" w:rsidP="00E15E75">
      <w:pPr>
        <w:spacing w:after="200" w:line="240" w:lineRule="auto"/>
        <w:jc w:val="center"/>
        <w:rPr>
          <w:rFonts w:ascii="Arial" w:eastAsia="Calibri" w:hAnsi="Arial" w:cs="Arial"/>
          <w:b/>
          <w:bCs/>
          <w:color w:val="0F1419"/>
          <w:sz w:val="32"/>
          <w:szCs w:val="32"/>
          <w:shd w:val="clear" w:color="auto" w:fill="FDFDFE"/>
        </w:rPr>
      </w:pPr>
    </w:p>
    <w:p w:rsidR="003853B0" w:rsidRPr="00E15E75" w:rsidRDefault="00E15E75" w:rsidP="00E15E75">
      <w:pPr>
        <w:spacing w:after="200" w:line="240" w:lineRule="auto"/>
        <w:jc w:val="center"/>
        <w:rPr>
          <w:rFonts w:ascii="Arial" w:eastAsia="Calibri" w:hAnsi="Arial" w:cs="Arial"/>
          <w:b/>
          <w:bCs/>
          <w:color w:val="0F1419"/>
          <w:sz w:val="32"/>
          <w:szCs w:val="32"/>
          <w:shd w:val="clear" w:color="auto" w:fill="FDFDFE"/>
        </w:rPr>
      </w:pPr>
      <w:r w:rsidRPr="00E15E75">
        <w:rPr>
          <w:rFonts w:ascii="Arial" w:eastAsia="Calibri" w:hAnsi="Arial" w:cs="Arial"/>
          <w:b/>
          <w:bCs/>
          <w:color w:val="0F1419"/>
          <w:sz w:val="32"/>
          <w:szCs w:val="32"/>
          <w:shd w:val="clear" w:color="auto" w:fill="FDFDFE"/>
        </w:rPr>
        <w:t>Annonce poste Praticien hospitalier en Biochimie au Centre Hospitalier d’Argenteuil</w:t>
      </w:r>
    </w:p>
    <w:p w:rsidR="002A333F" w:rsidRDefault="003853B0" w:rsidP="002A333F">
      <w:pPr>
        <w:spacing w:after="0" w:line="240" w:lineRule="auto"/>
        <w:rPr>
          <w:rFonts w:ascii="Calibri" w:eastAsia="Calibri" w:hAnsi="Calibri" w:cs="Calibri"/>
          <w:bCs/>
          <w:color w:val="0F1419"/>
          <w:shd w:val="clear" w:color="auto" w:fill="FDFDFE"/>
        </w:rPr>
      </w:pPr>
      <w:r w:rsidRPr="003853B0">
        <w:rPr>
          <w:rFonts w:eastAsia="Calibri" w:cstheme="minorHAnsi"/>
          <w:color w:val="0F1419"/>
        </w:rPr>
        <w:br/>
      </w:r>
      <w:r w:rsidR="002A333F" w:rsidRPr="002A333F">
        <w:rPr>
          <w:rFonts w:ascii="Calibri" w:eastAsia="Calibri" w:hAnsi="Calibri" w:cs="Calibri"/>
          <w:b/>
          <w:bCs/>
          <w:color w:val="0F1419"/>
          <w:shd w:val="clear" w:color="auto" w:fill="FDFDFE"/>
        </w:rPr>
        <w:t>Type de poste : </w:t>
      </w:r>
      <w:r w:rsidR="002A333F" w:rsidRPr="002A333F">
        <w:rPr>
          <w:rFonts w:ascii="Calibri" w:eastAsia="Calibri" w:hAnsi="Calibri" w:cs="Calibri"/>
          <w:color w:val="0F1419"/>
          <w:shd w:val="clear" w:color="auto" w:fill="FDFDFE"/>
        </w:rPr>
        <w:t>Praticien hospitalier</w:t>
      </w:r>
      <w:r w:rsidR="002A333F" w:rsidRPr="002A333F">
        <w:rPr>
          <w:rFonts w:ascii="Calibri" w:eastAsia="Calibri" w:hAnsi="Calibri" w:cs="Calibri"/>
          <w:color w:val="0F1419"/>
        </w:rPr>
        <w:t>, praticien contractuel,</w:t>
      </w:r>
      <w:r w:rsidR="002A333F" w:rsidRPr="002A333F">
        <w:rPr>
          <w:rFonts w:ascii="Calibri" w:eastAsia="Calibri" w:hAnsi="Calibri" w:cs="Calibri"/>
          <w:color w:val="0F1419"/>
          <w:shd w:val="clear" w:color="auto" w:fill="FDFDFE"/>
        </w:rPr>
        <w:t>(PH titulaire, contrat de PHC dans l’attente de titularisation)</w:t>
      </w:r>
      <w:r w:rsidR="002A333F" w:rsidRPr="002A333F">
        <w:rPr>
          <w:rFonts w:ascii="Calibri" w:eastAsia="Calibri" w:hAnsi="Calibri" w:cs="Calibri"/>
          <w:color w:val="0F1419"/>
        </w:rPr>
        <w:br/>
      </w:r>
      <w:r w:rsidR="002A333F" w:rsidRPr="002A333F">
        <w:rPr>
          <w:rFonts w:ascii="Calibri" w:eastAsia="Calibri" w:hAnsi="Calibri" w:cs="Calibri"/>
          <w:b/>
          <w:bCs/>
          <w:color w:val="0F1419"/>
          <w:shd w:val="clear" w:color="auto" w:fill="FDFDFE"/>
        </w:rPr>
        <w:t>Exercice : </w:t>
      </w:r>
      <w:r w:rsidR="002A333F" w:rsidRPr="002A333F">
        <w:rPr>
          <w:rFonts w:ascii="Calibri" w:eastAsia="Calibri" w:hAnsi="Calibri" w:cs="Calibri"/>
          <w:color w:val="0F1419"/>
          <w:shd w:val="clear" w:color="auto" w:fill="FDFDFE"/>
        </w:rPr>
        <w:t>Temps plein</w:t>
      </w:r>
      <w:r w:rsidR="002A333F" w:rsidRPr="002A333F">
        <w:rPr>
          <w:rFonts w:ascii="Calibri" w:eastAsia="Calibri" w:hAnsi="Calibri" w:cs="Calibri"/>
          <w:color w:val="0F1419"/>
        </w:rPr>
        <w:br/>
      </w:r>
      <w:r w:rsidR="002A333F" w:rsidRPr="002A333F">
        <w:rPr>
          <w:rFonts w:ascii="Calibri" w:eastAsia="Calibri" w:hAnsi="Calibri" w:cs="Calibri"/>
          <w:color w:val="0F1419"/>
        </w:rPr>
        <w:br/>
      </w:r>
      <w:r w:rsidR="002A333F" w:rsidRPr="002A333F">
        <w:rPr>
          <w:rFonts w:ascii="Calibri" w:eastAsia="Calibri" w:hAnsi="Calibri" w:cs="Calibri"/>
          <w:b/>
          <w:bCs/>
          <w:color w:val="0F1419"/>
          <w:shd w:val="clear" w:color="auto" w:fill="FDFDFE"/>
        </w:rPr>
        <w:t xml:space="preserve">Date de début du contrat : </w:t>
      </w:r>
      <w:r w:rsidR="002A333F">
        <w:rPr>
          <w:rFonts w:ascii="Calibri" w:eastAsia="Calibri" w:hAnsi="Calibri" w:cs="Calibri"/>
          <w:bCs/>
          <w:color w:val="0F1419"/>
          <w:shd w:val="clear" w:color="auto" w:fill="FDFDFE"/>
        </w:rPr>
        <w:t>Date à convenir avec le candidat</w:t>
      </w:r>
    </w:p>
    <w:p w:rsidR="002A333F" w:rsidRPr="002A333F" w:rsidRDefault="002A333F" w:rsidP="002A333F">
      <w:pPr>
        <w:spacing w:after="0" w:line="240" w:lineRule="auto"/>
        <w:rPr>
          <w:rFonts w:ascii="Calibri" w:eastAsia="Calibri" w:hAnsi="Calibri" w:cs="Calibri"/>
          <w:color w:val="0F1419"/>
        </w:rPr>
      </w:pPr>
    </w:p>
    <w:p w:rsidR="002A333F" w:rsidRDefault="002A333F" w:rsidP="002A333F">
      <w:pPr>
        <w:spacing w:after="0" w:line="240" w:lineRule="auto"/>
        <w:rPr>
          <w:rFonts w:ascii="Calibri" w:eastAsia="Calibri" w:hAnsi="Calibri" w:cs="Calibri"/>
          <w:color w:val="0F1419"/>
          <w:shd w:val="clear" w:color="auto" w:fill="FDFDFE"/>
        </w:rPr>
      </w:pPr>
      <w:r w:rsidRPr="002A333F">
        <w:rPr>
          <w:rFonts w:ascii="Calibri" w:eastAsia="Calibri" w:hAnsi="Calibri" w:cs="Calibri"/>
          <w:b/>
          <w:bCs/>
          <w:color w:val="0F1419"/>
          <w:shd w:val="clear" w:color="auto" w:fill="FDFDFE"/>
        </w:rPr>
        <w:t xml:space="preserve">Spécialité(s) recherchée(s) : </w:t>
      </w:r>
      <w:r w:rsidRPr="002A333F">
        <w:rPr>
          <w:rFonts w:ascii="Calibri" w:eastAsia="Calibri" w:hAnsi="Calibri" w:cs="Calibri"/>
          <w:color w:val="0F1419"/>
          <w:shd w:val="clear" w:color="auto" w:fill="FDFDFE"/>
        </w:rPr>
        <w:t xml:space="preserve">Biochimie </w:t>
      </w:r>
    </w:p>
    <w:p w:rsidR="002A333F" w:rsidRPr="002A333F" w:rsidRDefault="002A333F" w:rsidP="002A333F">
      <w:pPr>
        <w:spacing w:after="0" w:line="240" w:lineRule="auto"/>
        <w:rPr>
          <w:rFonts w:ascii="Calibri" w:eastAsia="Calibri" w:hAnsi="Calibri" w:cs="Calibri"/>
          <w:color w:val="FF0000"/>
        </w:rPr>
      </w:pPr>
    </w:p>
    <w:p w:rsidR="002A333F" w:rsidRPr="002A333F" w:rsidRDefault="002A333F" w:rsidP="002A333F">
      <w:pPr>
        <w:autoSpaceDE w:val="0"/>
        <w:autoSpaceDN w:val="0"/>
        <w:adjustRightInd w:val="0"/>
        <w:spacing w:after="0" w:line="240" w:lineRule="auto"/>
        <w:rPr>
          <w:rFonts w:ascii="Calibri" w:eastAsia="Calibri" w:hAnsi="Calibri" w:cs="Calibri"/>
          <w:b/>
          <w:bCs/>
          <w:color w:val="000000"/>
          <w:shd w:val="clear" w:color="auto" w:fill="FDFDFE"/>
        </w:rPr>
      </w:pPr>
      <w:r w:rsidRPr="002A333F">
        <w:rPr>
          <w:rFonts w:ascii="Calibri" w:eastAsia="Calibri" w:hAnsi="Calibri" w:cs="Calibri"/>
          <w:b/>
          <w:bCs/>
          <w:color w:val="000000"/>
          <w:shd w:val="clear" w:color="auto" w:fill="FDFDFE"/>
        </w:rPr>
        <w:t>Profil :</w:t>
      </w:r>
    </w:p>
    <w:p w:rsidR="002A333F" w:rsidRPr="002A333F" w:rsidRDefault="002A333F" w:rsidP="002A333F">
      <w:pPr>
        <w:autoSpaceDE w:val="0"/>
        <w:autoSpaceDN w:val="0"/>
        <w:adjustRightInd w:val="0"/>
        <w:spacing w:after="0" w:line="240" w:lineRule="auto"/>
        <w:rPr>
          <w:rFonts w:ascii="Calibri" w:eastAsia="Calibri" w:hAnsi="Calibri" w:cs="Calibri"/>
          <w:b/>
          <w:bCs/>
          <w:color w:val="000000"/>
          <w:shd w:val="clear" w:color="auto" w:fill="FDFDFE"/>
        </w:rPr>
      </w:pPr>
      <w:r w:rsidRPr="002A333F">
        <w:rPr>
          <w:rFonts w:ascii="Calibri" w:eastAsia="Calibri" w:hAnsi="Calibri" w:cs="Calibri"/>
        </w:rPr>
        <w:t>DES de Biologie Médicale (Médecin ou Pharmacien)</w:t>
      </w:r>
      <w:r w:rsidRPr="002A333F">
        <w:rPr>
          <w:rFonts w:ascii="Calibri" w:eastAsia="Calibri" w:hAnsi="Calibri" w:cs="Calibri"/>
        </w:rPr>
        <w:br/>
        <w:t>• Spécialisation en Biochimie</w:t>
      </w:r>
      <w:r w:rsidRPr="002A333F">
        <w:rPr>
          <w:rFonts w:ascii="Calibri" w:eastAsia="Calibri" w:hAnsi="Calibri" w:cs="Calibri"/>
        </w:rPr>
        <w:br/>
        <w:t>• Inscription à l’ordre avant la prise de poste</w:t>
      </w:r>
    </w:p>
    <w:p w:rsidR="002A333F" w:rsidRPr="002A333F" w:rsidRDefault="002A333F" w:rsidP="002A333F">
      <w:pPr>
        <w:autoSpaceDE w:val="0"/>
        <w:autoSpaceDN w:val="0"/>
        <w:adjustRightInd w:val="0"/>
        <w:spacing w:after="0" w:line="240" w:lineRule="auto"/>
        <w:rPr>
          <w:rFonts w:ascii="Calibri" w:eastAsia="Calibri" w:hAnsi="Calibri" w:cs="Calibri"/>
          <w:color w:val="000000"/>
        </w:rPr>
      </w:pPr>
      <w:r w:rsidRPr="002A333F">
        <w:rPr>
          <w:rFonts w:ascii="Calibri" w:eastAsia="Calibri" w:hAnsi="Calibri" w:cs="Calibri"/>
          <w:color w:val="000000"/>
        </w:rPr>
        <w:t>- Expérience en Biochimie souhaitée.</w:t>
      </w:r>
    </w:p>
    <w:p w:rsidR="003853B0" w:rsidRPr="003853B0" w:rsidRDefault="002A333F" w:rsidP="002A333F">
      <w:pPr>
        <w:spacing w:after="200" w:line="240" w:lineRule="auto"/>
        <w:rPr>
          <w:rFonts w:eastAsia="Calibri" w:cstheme="minorHAnsi"/>
          <w:b/>
          <w:bCs/>
          <w:color w:val="0F1419"/>
          <w:shd w:val="clear" w:color="auto" w:fill="FDFDFE"/>
        </w:rPr>
      </w:pPr>
      <w:r w:rsidRPr="00853505">
        <w:rPr>
          <w:rFonts w:ascii="Arial" w:eastAsia="Calibri" w:hAnsi="Arial" w:cs="Arial"/>
          <w:color w:val="0F1419"/>
          <w:sz w:val="14"/>
          <w:szCs w:val="20"/>
        </w:rPr>
        <w:br/>
      </w:r>
      <w:r w:rsidR="003853B0" w:rsidRPr="003853B0">
        <w:rPr>
          <w:rFonts w:eastAsia="Calibri" w:cstheme="minorHAnsi"/>
          <w:b/>
          <w:bCs/>
          <w:color w:val="0F1419"/>
          <w:shd w:val="clear" w:color="auto" w:fill="FDFDFE"/>
        </w:rPr>
        <w:t>Présentation du laboratoire : </w:t>
      </w:r>
    </w:p>
    <w:p w:rsidR="003853B0" w:rsidRDefault="003853B0" w:rsidP="003853B0">
      <w:pPr>
        <w:pStyle w:val="Default"/>
        <w:jc w:val="both"/>
        <w:rPr>
          <w:rFonts w:asciiTheme="minorHAnsi" w:hAnsiTheme="minorHAnsi" w:cstheme="minorHAnsi"/>
          <w:color w:val="auto"/>
          <w:sz w:val="22"/>
          <w:szCs w:val="22"/>
        </w:rPr>
      </w:pPr>
      <w:r w:rsidRPr="003853B0">
        <w:rPr>
          <w:rStyle w:val="bold"/>
          <w:rFonts w:asciiTheme="minorHAnsi" w:hAnsiTheme="minorHAnsi" w:cstheme="minorHAnsi"/>
          <w:bCs/>
          <w:sz w:val="22"/>
          <w:szCs w:val="22"/>
        </w:rPr>
        <w:t xml:space="preserve">Le Centre hospitalier d’Argenteuil, établissement support du GHT Sud Val d’Oise Nord Hauts de Seine (à 15 mn de la gare St Lazare) </w:t>
      </w:r>
      <w:r w:rsidRPr="003853B0">
        <w:rPr>
          <w:rFonts w:asciiTheme="minorHAnsi" w:hAnsiTheme="minorHAnsi" w:cstheme="minorHAnsi"/>
          <w:bCs/>
          <w:sz w:val="22"/>
          <w:szCs w:val="22"/>
        </w:rPr>
        <w:t>assure un rôle d’hôpital de proximité sur un bassin de vie de 300 000 habitants.</w:t>
      </w:r>
      <w:r w:rsidRPr="003853B0">
        <w:rPr>
          <w:rFonts w:asciiTheme="minorHAnsi" w:hAnsiTheme="minorHAnsi" w:cstheme="minorHAnsi"/>
          <w:bCs/>
          <w:sz w:val="22"/>
          <w:szCs w:val="22"/>
          <w:shd w:val="clear" w:color="auto" w:fill="FDFDFE"/>
        </w:rPr>
        <w:br/>
      </w:r>
      <w:r w:rsidRPr="003853B0">
        <w:rPr>
          <w:rFonts w:asciiTheme="minorHAnsi" w:hAnsiTheme="minorHAnsi" w:cstheme="minorHAnsi"/>
          <w:bCs/>
          <w:sz w:val="22"/>
          <w:szCs w:val="22"/>
        </w:rPr>
        <w:t xml:space="preserve">790 lits : avec une Maternité niveau 3 (réanimation et soins intensifs de néonatalogie), un service d’hématologie clinique avec des lits de soins intensifs, une réanimation polyvalente, un plateau chirurgical, des consultations et des services de spécialités (cardiologie, diabétologie, neurologie, rhumatologie, </w:t>
      </w:r>
      <w:r w:rsidRPr="003853B0">
        <w:rPr>
          <w:rStyle w:val="bold"/>
          <w:rFonts w:asciiTheme="minorHAnsi" w:hAnsiTheme="minorHAnsi" w:cstheme="minorHAnsi"/>
          <w:bCs/>
          <w:sz w:val="22"/>
          <w:szCs w:val="22"/>
        </w:rPr>
        <w:t>pneumologie</w:t>
      </w:r>
      <w:r w:rsidRPr="003853B0">
        <w:rPr>
          <w:rFonts w:asciiTheme="minorHAnsi" w:hAnsiTheme="minorHAnsi" w:cstheme="minorHAnsi"/>
          <w:bCs/>
          <w:sz w:val="22"/>
          <w:szCs w:val="22"/>
        </w:rPr>
        <w:t xml:space="preserve"> etc.), </w:t>
      </w:r>
      <w:r w:rsidRPr="003853B0">
        <w:rPr>
          <w:rFonts w:asciiTheme="minorHAnsi" w:hAnsiTheme="minorHAnsi" w:cstheme="minorHAnsi"/>
          <w:sz w:val="22"/>
          <w:szCs w:val="22"/>
        </w:rPr>
        <w:t xml:space="preserve">des </w:t>
      </w:r>
      <w:r w:rsidRPr="003853B0">
        <w:rPr>
          <w:rFonts w:asciiTheme="minorHAnsi" w:hAnsiTheme="minorHAnsi" w:cstheme="minorHAnsi"/>
          <w:color w:val="auto"/>
          <w:sz w:val="22"/>
          <w:szCs w:val="22"/>
        </w:rPr>
        <w:t xml:space="preserve">consultations de </w:t>
      </w:r>
      <w:proofErr w:type="spellStart"/>
      <w:r w:rsidRPr="003853B0">
        <w:rPr>
          <w:rFonts w:asciiTheme="minorHAnsi" w:hAnsiTheme="minorHAnsi" w:cstheme="minorHAnsi"/>
          <w:color w:val="auto"/>
          <w:sz w:val="22"/>
          <w:szCs w:val="22"/>
        </w:rPr>
        <w:t>sidénologie</w:t>
      </w:r>
      <w:proofErr w:type="spellEnd"/>
      <w:r w:rsidRPr="003853B0">
        <w:rPr>
          <w:rFonts w:asciiTheme="minorHAnsi" w:hAnsiTheme="minorHAnsi" w:cstheme="minorHAnsi"/>
          <w:color w:val="auto"/>
          <w:sz w:val="22"/>
          <w:szCs w:val="22"/>
        </w:rPr>
        <w:t xml:space="preserve"> (file active de 700 patients), un service d’Urgences (100 000 passages/an). </w:t>
      </w:r>
    </w:p>
    <w:p w:rsidR="000B2346" w:rsidRPr="003853B0" w:rsidRDefault="000B2346" w:rsidP="003853B0">
      <w:pPr>
        <w:pStyle w:val="Default"/>
        <w:jc w:val="both"/>
        <w:rPr>
          <w:rFonts w:asciiTheme="minorHAnsi" w:hAnsiTheme="minorHAnsi" w:cstheme="minorHAnsi"/>
          <w:color w:val="auto"/>
          <w:sz w:val="22"/>
          <w:szCs w:val="22"/>
        </w:rPr>
      </w:pPr>
    </w:p>
    <w:p w:rsidR="003853B0" w:rsidRPr="003853B0" w:rsidRDefault="003853B0" w:rsidP="003853B0">
      <w:pPr>
        <w:pStyle w:val="Default"/>
        <w:ind w:left="180" w:hanging="180"/>
        <w:jc w:val="both"/>
        <w:rPr>
          <w:rStyle w:val="bold"/>
          <w:rFonts w:asciiTheme="minorHAnsi" w:eastAsiaTheme="minorHAnsi" w:hAnsiTheme="minorHAnsi" w:cstheme="minorHAnsi"/>
          <w:bCs/>
          <w:color w:val="auto"/>
          <w:sz w:val="22"/>
          <w:szCs w:val="22"/>
        </w:rPr>
      </w:pPr>
      <w:r w:rsidRPr="003853B0">
        <w:rPr>
          <w:rStyle w:val="bold"/>
          <w:rFonts w:asciiTheme="minorHAnsi" w:eastAsiaTheme="minorHAnsi" w:hAnsiTheme="minorHAnsi" w:cstheme="minorHAnsi"/>
          <w:bCs/>
          <w:color w:val="auto"/>
          <w:sz w:val="22"/>
          <w:szCs w:val="22"/>
        </w:rPr>
        <w:t xml:space="preserve">Le Service de Biologie Médicale multidisciplinaire </w:t>
      </w:r>
      <w:r w:rsidR="005211E0">
        <w:rPr>
          <w:rStyle w:val="bold"/>
          <w:rFonts w:asciiTheme="minorHAnsi" w:eastAsiaTheme="minorHAnsi" w:hAnsiTheme="minorHAnsi" w:cstheme="minorHAnsi"/>
          <w:bCs/>
          <w:color w:val="auto"/>
          <w:sz w:val="22"/>
          <w:szCs w:val="22"/>
        </w:rPr>
        <w:t>est organisé en</w:t>
      </w:r>
      <w:r>
        <w:rPr>
          <w:rStyle w:val="bold"/>
          <w:rFonts w:asciiTheme="minorHAnsi" w:eastAsiaTheme="minorHAnsi" w:hAnsiTheme="minorHAnsi" w:cstheme="minorHAnsi"/>
          <w:bCs/>
          <w:color w:val="auto"/>
          <w:sz w:val="22"/>
          <w:szCs w:val="22"/>
        </w:rPr>
        <w:t> :</w:t>
      </w:r>
    </w:p>
    <w:p w:rsidR="000B2346" w:rsidRPr="00A903AE" w:rsidRDefault="003853B0" w:rsidP="000B2346">
      <w:pPr>
        <w:spacing w:after="0" w:line="240" w:lineRule="auto"/>
        <w:rPr>
          <w:rFonts w:eastAsia="Times New Roman" w:cstheme="minorHAnsi"/>
          <w:lang w:eastAsia="fr-FR"/>
        </w:rPr>
      </w:pPr>
      <w:r w:rsidRPr="003853B0">
        <w:rPr>
          <w:rStyle w:val="bold"/>
          <w:rFonts w:cstheme="minorHAnsi"/>
          <w:bCs/>
        </w:rPr>
        <w:t>- un laboratoire multidisciplinaire avec des activités sectorisées par spécialité (biologistes et techniciens spécialisés) Microbiologie générale, Biochimie, Hématologie, biologie de la reproduction</w:t>
      </w:r>
      <w:r w:rsidR="000B2346" w:rsidRPr="000B2346">
        <w:rPr>
          <w:rFonts w:ascii="Arial" w:eastAsia="Times New Roman" w:hAnsi="Arial" w:cs="Arial"/>
          <w:sz w:val="24"/>
          <w:szCs w:val="24"/>
          <w:lang w:eastAsia="fr-FR"/>
        </w:rPr>
        <w:t xml:space="preserve"> </w:t>
      </w:r>
      <w:r w:rsidR="000B2346" w:rsidRPr="000B2346">
        <w:rPr>
          <w:rFonts w:eastAsia="Times New Roman" w:cstheme="minorHAnsi"/>
          <w:lang w:eastAsia="fr-FR"/>
        </w:rPr>
        <w:t>(</w:t>
      </w:r>
      <w:r w:rsidR="000B2346" w:rsidRPr="00A903AE">
        <w:rPr>
          <w:rFonts w:eastAsia="Times New Roman" w:cstheme="minorHAnsi"/>
          <w:lang w:eastAsia="fr-FR"/>
        </w:rPr>
        <w:t>Activité AMP, spermogramme, biologie de la fertilité…)</w:t>
      </w:r>
    </w:p>
    <w:p w:rsidR="003853B0" w:rsidRPr="003853B0" w:rsidRDefault="003853B0" w:rsidP="003853B0">
      <w:pPr>
        <w:pStyle w:val="Default"/>
        <w:ind w:left="180" w:hanging="180"/>
        <w:jc w:val="both"/>
        <w:rPr>
          <w:rStyle w:val="bold"/>
          <w:rFonts w:asciiTheme="minorHAnsi" w:eastAsiaTheme="minorHAnsi" w:hAnsiTheme="minorHAnsi" w:cstheme="minorHAnsi"/>
          <w:bCs/>
          <w:sz w:val="22"/>
          <w:szCs w:val="22"/>
        </w:rPr>
      </w:pPr>
      <w:r w:rsidRPr="003853B0">
        <w:rPr>
          <w:rStyle w:val="bold"/>
          <w:rFonts w:asciiTheme="minorHAnsi" w:eastAsiaTheme="minorHAnsi" w:hAnsiTheme="minorHAnsi" w:cstheme="minorHAnsi"/>
          <w:bCs/>
          <w:sz w:val="22"/>
          <w:szCs w:val="22"/>
        </w:rPr>
        <w:t xml:space="preserve">- des analyses réalisées pour l’hôpital du Parc de Taverny (long séjour de pneumologie-post tuberculeux et de cardiologie-post transplantation cardiaque) </w:t>
      </w:r>
    </w:p>
    <w:p w:rsidR="002E243A" w:rsidRDefault="003853B0" w:rsidP="002E243A">
      <w:pPr>
        <w:pStyle w:val="Default"/>
        <w:spacing w:after="28"/>
        <w:ind w:left="180" w:hanging="180"/>
        <w:jc w:val="both"/>
        <w:rPr>
          <w:rStyle w:val="bold"/>
          <w:rFonts w:asciiTheme="minorHAnsi" w:eastAsiaTheme="minorHAnsi" w:hAnsiTheme="minorHAnsi" w:cstheme="minorHAnsi"/>
          <w:bCs/>
          <w:color w:val="auto"/>
          <w:sz w:val="22"/>
          <w:szCs w:val="22"/>
        </w:rPr>
      </w:pPr>
      <w:r w:rsidRPr="003853B0">
        <w:rPr>
          <w:rStyle w:val="bold"/>
          <w:rFonts w:asciiTheme="minorHAnsi" w:eastAsiaTheme="minorHAnsi" w:hAnsiTheme="minorHAnsi" w:cstheme="minorHAnsi"/>
          <w:bCs/>
          <w:sz w:val="22"/>
          <w:szCs w:val="22"/>
        </w:rPr>
        <w:t>- des activités mutualisées dans le cadre du GHT 95/92 : sérologies infectieuses, biologie moléculaire infectieuse de l’hôpital de Nanterre.</w:t>
      </w:r>
      <w:r w:rsidR="002E243A" w:rsidRPr="002E243A">
        <w:rPr>
          <w:rStyle w:val="bold"/>
          <w:rFonts w:asciiTheme="minorHAnsi" w:eastAsiaTheme="minorHAnsi" w:hAnsiTheme="minorHAnsi" w:cstheme="minorHAnsi"/>
          <w:bCs/>
          <w:color w:val="auto"/>
          <w:sz w:val="22"/>
          <w:szCs w:val="22"/>
        </w:rPr>
        <w:t xml:space="preserve"> </w:t>
      </w:r>
    </w:p>
    <w:p w:rsidR="002E243A" w:rsidRPr="003853B0" w:rsidRDefault="002E243A" w:rsidP="002E243A">
      <w:pPr>
        <w:pStyle w:val="Default"/>
        <w:spacing w:after="28"/>
        <w:ind w:left="180" w:hanging="180"/>
        <w:jc w:val="both"/>
        <w:rPr>
          <w:rStyle w:val="bold"/>
          <w:rFonts w:asciiTheme="minorHAnsi" w:eastAsiaTheme="minorHAnsi" w:hAnsiTheme="minorHAnsi" w:cstheme="minorHAnsi"/>
          <w:bCs/>
          <w:color w:val="auto"/>
          <w:sz w:val="22"/>
          <w:szCs w:val="22"/>
        </w:rPr>
      </w:pPr>
      <w:r w:rsidRPr="003853B0">
        <w:rPr>
          <w:rStyle w:val="bold"/>
          <w:rFonts w:asciiTheme="minorHAnsi" w:eastAsiaTheme="minorHAnsi" w:hAnsiTheme="minorHAnsi" w:cstheme="minorHAnsi"/>
          <w:bCs/>
          <w:color w:val="auto"/>
          <w:sz w:val="22"/>
          <w:szCs w:val="22"/>
        </w:rPr>
        <w:t xml:space="preserve">- un </w:t>
      </w:r>
      <w:r w:rsidRPr="003853B0">
        <w:rPr>
          <w:rStyle w:val="bold"/>
          <w:rFonts w:asciiTheme="minorHAnsi" w:eastAsiaTheme="minorHAnsi" w:hAnsiTheme="minorHAnsi" w:cstheme="minorHAnsi"/>
          <w:color w:val="auto"/>
          <w:sz w:val="22"/>
          <w:szCs w:val="22"/>
        </w:rPr>
        <w:t xml:space="preserve">dépôt de sang de délivrance </w:t>
      </w:r>
      <w:r w:rsidRPr="003853B0">
        <w:rPr>
          <w:rStyle w:val="bold"/>
          <w:rFonts w:asciiTheme="minorHAnsi" w:eastAsiaTheme="minorHAnsi" w:hAnsiTheme="minorHAnsi" w:cstheme="minorHAnsi"/>
          <w:bCs/>
          <w:color w:val="auto"/>
          <w:sz w:val="22"/>
          <w:szCs w:val="22"/>
        </w:rPr>
        <w:t xml:space="preserve">(9000 PSL par an) </w:t>
      </w:r>
    </w:p>
    <w:p w:rsidR="003853B0" w:rsidRDefault="003853B0" w:rsidP="003853B0">
      <w:pPr>
        <w:pStyle w:val="Default"/>
        <w:ind w:left="180" w:hanging="180"/>
        <w:jc w:val="both"/>
        <w:rPr>
          <w:rStyle w:val="bold"/>
          <w:rFonts w:asciiTheme="minorHAnsi" w:eastAsiaTheme="minorHAnsi" w:hAnsiTheme="minorHAnsi" w:cstheme="minorHAnsi"/>
          <w:bCs/>
          <w:sz w:val="22"/>
          <w:szCs w:val="22"/>
        </w:rPr>
      </w:pPr>
    </w:p>
    <w:p w:rsidR="003853B0" w:rsidRPr="000B2346" w:rsidRDefault="003853B0" w:rsidP="003853B0">
      <w:pPr>
        <w:autoSpaceDE w:val="0"/>
        <w:autoSpaceDN w:val="0"/>
        <w:adjustRightInd w:val="0"/>
        <w:spacing w:after="0" w:line="240" w:lineRule="auto"/>
        <w:rPr>
          <w:rFonts w:eastAsia="Calibri" w:cstheme="minorHAnsi"/>
          <w:bCs/>
        </w:rPr>
      </w:pPr>
      <w:r w:rsidRPr="000B2346">
        <w:rPr>
          <w:rFonts w:eastAsia="Calibri" w:cstheme="minorHAnsi"/>
          <w:bCs/>
        </w:rPr>
        <w:t>Le laboratoire r</w:t>
      </w:r>
      <w:r w:rsidR="005211E0" w:rsidRPr="000B2346">
        <w:rPr>
          <w:rFonts w:eastAsia="Calibri" w:cstheme="minorHAnsi"/>
          <w:bCs/>
        </w:rPr>
        <w:t>éalise 1.7</w:t>
      </w:r>
      <w:r w:rsidRPr="000B2346">
        <w:rPr>
          <w:rFonts w:eastAsia="Calibri" w:cstheme="minorHAnsi"/>
          <w:bCs/>
        </w:rPr>
        <w:t>00.000 actes par an, soit</w:t>
      </w:r>
      <w:r w:rsidR="00202B98" w:rsidRPr="000B2346">
        <w:rPr>
          <w:rFonts w:eastAsia="Calibri" w:cstheme="minorHAnsi"/>
          <w:bCs/>
        </w:rPr>
        <w:t xml:space="preserve"> 44</w:t>
      </w:r>
      <w:r w:rsidR="00242430" w:rsidRPr="000B2346">
        <w:rPr>
          <w:rFonts w:eastAsia="Calibri" w:cstheme="minorHAnsi"/>
          <w:bCs/>
        </w:rPr>
        <w:t xml:space="preserve"> millions de B+BHN par an. 91</w:t>
      </w:r>
      <w:r w:rsidRPr="000B2346">
        <w:rPr>
          <w:rFonts w:eastAsia="Calibri" w:cstheme="minorHAnsi"/>
          <w:bCs/>
        </w:rPr>
        <w:t>% de ses analyses sont accréditées COFRAC (NF EN ISO 15189</w:t>
      </w:r>
      <w:r w:rsidR="005211E0" w:rsidRPr="000B2346">
        <w:rPr>
          <w:rFonts w:eastAsia="Calibri" w:cstheme="minorHAnsi"/>
          <w:bCs/>
        </w:rPr>
        <w:t>)</w:t>
      </w:r>
      <w:r w:rsidRPr="000B2346">
        <w:rPr>
          <w:rFonts w:eastAsia="Calibri" w:cstheme="minorHAnsi"/>
          <w:bCs/>
        </w:rPr>
        <w:t xml:space="preserve"> en 20</w:t>
      </w:r>
      <w:r w:rsidR="00242430" w:rsidRPr="000B2346">
        <w:rPr>
          <w:rFonts w:eastAsia="Calibri" w:cstheme="minorHAnsi"/>
          <w:bCs/>
        </w:rPr>
        <w:t>24</w:t>
      </w:r>
      <w:r w:rsidRPr="000B2346">
        <w:rPr>
          <w:rFonts w:eastAsia="Calibri" w:cstheme="minorHAnsi"/>
          <w:bCs/>
        </w:rPr>
        <w:t>.</w:t>
      </w:r>
    </w:p>
    <w:p w:rsidR="00F2573E" w:rsidRPr="000B2346" w:rsidRDefault="003853B0" w:rsidP="00F2573E">
      <w:pPr>
        <w:autoSpaceDE w:val="0"/>
        <w:autoSpaceDN w:val="0"/>
        <w:adjustRightInd w:val="0"/>
        <w:spacing w:after="0" w:line="240" w:lineRule="auto"/>
        <w:rPr>
          <w:rFonts w:cstheme="minorHAnsi"/>
        </w:rPr>
      </w:pPr>
      <w:r w:rsidRPr="000B2346">
        <w:rPr>
          <w:rFonts w:eastAsia="Calibri" w:cstheme="minorHAnsi"/>
          <w:bCs/>
          <w:shd w:val="clear" w:color="auto" w:fill="FDFDFE"/>
        </w:rPr>
        <w:br/>
      </w:r>
    </w:p>
    <w:p w:rsidR="00782817" w:rsidRDefault="00782817" w:rsidP="00782817">
      <w:pPr>
        <w:spacing w:line="360" w:lineRule="auto"/>
        <w:rPr>
          <w:rFonts w:ascii="Calibri" w:eastAsia="Calibri" w:hAnsi="Calibri" w:cs="Calibri"/>
          <w:b/>
          <w:bCs/>
          <w:color w:val="0F1419"/>
          <w:shd w:val="clear" w:color="auto" w:fill="FDFDFE"/>
        </w:rPr>
      </w:pPr>
    </w:p>
    <w:p w:rsidR="00782817" w:rsidRDefault="00782817" w:rsidP="00782817">
      <w:pPr>
        <w:spacing w:line="360" w:lineRule="auto"/>
        <w:rPr>
          <w:rFonts w:ascii="Calibri" w:eastAsia="Calibri" w:hAnsi="Calibri" w:cs="Calibri"/>
          <w:b/>
          <w:bCs/>
          <w:color w:val="0F1419"/>
          <w:shd w:val="clear" w:color="auto" w:fill="FDFDFE"/>
        </w:rPr>
      </w:pPr>
    </w:p>
    <w:p w:rsidR="00782817" w:rsidRDefault="00782817" w:rsidP="00782817">
      <w:pPr>
        <w:spacing w:line="360" w:lineRule="auto"/>
        <w:rPr>
          <w:rFonts w:ascii="Calibri" w:eastAsia="Calibri" w:hAnsi="Calibri" w:cs="Calibri"/>
          <w:b/>
          <w:bCs/>
          <w:color w:val="0F1419"/>
          <w:shd w:val="clear" w:color="auto" w:fill="FDFDFE"/>
        </w:rPr>
      </w:pPr>
    </w:p>
    <w:p w:rsidR="00E15E75" w:rsidRDefault="00E15E75" w:rsidP="00782817">
      <w:pPr>
        <w:spacing w:line="360" w:lineRule="auto"/>
        <w:rPr>
          <w:rFonts w:ascii="Calibri" w:eastAsia="Calibri" w:hAnsi="Calibri" w:cs="Calibri"/>
          <w:b/>
          <w:bCs/>
          <w:color w:val="0F1419"/>
          <w:shd w:val="clear" w:color="auto" w:fill="FDFDFE"/>
        </w:rPr>
      </w:pPr>
    </w:p>
    <w:p w:rsidR="00782817" w:rsidRPr="002A333F" w:rsidRDefault="00782817" w:rsidP="00782817">
      <w:pPr>
        <w:spacing w:line="360" w:lineRule="auto"/>
        <w:rPr>
          <w:rFonts w:ascii="Calibri" w:eastAsia="Calibri" w:hAnsi="Calibri" w:cs="Calibri"/>
          <w:color w:val="FF0000"/>
        </w:rPr>
      </w:pPr>
      <w:bookmarkStart w:id="0" w:name="_GoBack"/>
      <w:bookmarkEnd w:id="0"/>
      <w:r w:rsidRPr="002A333F">
        <w:rPr>
          <w:rFonts w:ascii="Calibri" w:eastAsia="Calibri" w:hAnsi="Calibri" w:cs="Calibri"/>
          <w:b/>
          <w:bCs/>
          <w:color w:val="0F1419"/>
          <w:shd w:val="clear" w:color="auto" w:fill="FDFDFE"/>
        </w:rPr>
        <w:t>Présentation du laboratoire de biochimie :</w:t>
      </w:r>
      <w:r w:rsidRPr="002A333F">
        <w:rPr>
          <w:rFonts w:ascii="Calibri" w:eastAsia="Calibri" w:hAnsi="Calibri" w:cs="Calibri"/>
          <w:color w:val="FF0000"/>
        </w:rPr>
        <w:t xml:space="preserve"> </w:t>
      </w:r>
    </w:p>
    <w:p w:rsidR="00FC346B" w:rsidRPr="000B2346" w:rsidRDefault="00F2573E" w:rsidP="00F2573E">
      <w:pPr>
        <w:autoSpaceDE w:val="0"/>
        <w:autoSpaceDN w:val="0"/>
        <w:adjustRightInd w:val="0"/>
        <w:spacing w:after="0" w:line="240" w:lineRule="auto"/>
        <w:rPr>
          <w:rFonts w:cstheme="minorHAnsi"/>
        </w:rPr>
      </w:pPr>
      <w:r w:rsidRPr="00903262">
        <w:rPr>
          <w:rFonts w:ascii="Arial" w:hAnsi="Arial" w:cs="Arial"/>
          <w:sz w:val="20"/>
          <w:szCs w:val="20"/>
        </w:rPr>
        <w:t xml:space="preserve">Le </w:t>
      </w:r>
      <w:r w:rsidR="005211E0">
        <w:rPr>
          <w:rFonts w:ascii="Arial" w:hAnsi="Arial" w:cs="Arial"/>
          <w:sz w:val="20"/>
          <w:szCs w:val="20"/>
        </w:rPr>
        <w:t>laboratoire</w:t>
      </w:r>
      <w:r w:rsidRPr="00903262">
        <w:rPr>
          <w:rFonts w:ascii="Arial" w:hAnsi="Arial" w:cs="Arial"/>
          <w:sz w:val="20"/>
          <w:szCs w:val="20"/>
        </w:rPr>
        <w:t xml:space="preserve"> possède un plateau technique automatisé</w:t>
      </w:r>
      <w:r>
        <w:rPr>
          <w:rFonts w:ascii="Arial" w:hAnsi="Arial" w:cs="Arial"/>
          <w:sz w:val="20"/>
          <w:szCs w:val="20"/>
        </w:rPr>
        <w:t>.</w:t>
      </w:r>
      <w:r w:rsidRPr="00903262">
        <w:rPr>
          <w:rFonts w:ascii="Arial" w:hAnsi="Arial" w:cs="Arial"/>
          <w:sz w:val="20"/>
          <w:szCs w:val="20"/>
        </w:rPr>
        <w:t xml:space="preserve"> </w:t>
      </w:r>
      <w:r w:rsidR="005211E0">
        <w:rPr>
          <w:rFonts w:ascii="Arial" w:hAnsi="Arial" w:cs="Arial"/>
          <w:sz w:val="20"/>
          <w:szCs w:val="20"/>
        </w:rPr>
        <w:t xml:space="preserve">Il </w:t>
      </w:r>
      <w:r w:rsidRPr="00903262">
        <w:rPr>
          <w:rFonts w:ascii="Arial" w:hAnsi="Arial" w:cs="Arial"/>
          <w:sz w:val="20"/>
          <w:szCs w:val="20"/>
        </w:rPr>
        <w:t>est équipé :</w:t>
      </w:r>
      <w:r w:rsidRPr="00903262">
        <w:rPr>
          <w:rFonts w:ascii="Arial" w:hAnsi="Arial" w:cs="Arial"/>
          <w:sz w:val="20"/>
          <w:szCs w:val="20"/>
        </w:rPr>
        <w:br/>
      </w:r>
      <w:r w:rsidRPr="000B2346">
        <w:rPr>
          <w:rFonts w:cstheme="minorHAnsi"/>
        </w:rPr>
        <w:t xml:space="preserve">• Pour </w:t>
      </w:r>
      <w:r w:rsidR="00A903AE" w:rsidRPr="00A903AE">
        <w:rPr>
          <w:rFonts w:eastAsia="Times New Roman" w:cstheme="minorHAnsi"/>
          <w:lang w:eastAsia="fr-FR"/>
        </w:rPr>
        <w:t>biochimie d’urgence et délocalisée (80 000 ionogrammes)</w:t>
      </w:r>
      <w:r w:rsidR="00A903AE" w:rsidRPr="000B2346">
        <w:rPr>
          <w:rFonts w:eastAsia="Times New Roman" w:cstheme="minorHAnsi"/>
          <w:lang w:eastAsia="fr-FR"/>
        </w:rPr>
        <w:t> :</w:t>
      </w:r>
      <w:r w:rsidRPr="000B2346">
        <w:rPr>
          <w:rFonts w:cstheme="minorHAnsi"/>
        </w:rPr>
        <w:t xml:space="preserve"> Chaine Roche </w:t>
      </w:r>
      <w:proofErr w:type="spellStart"/>
      <w:r w:rsidRPr="000B2346">
        <w:rPr>
          <w:rFonts w:cstheme="minorHAnsi"/>
        </w:rPr>
        <w:t>préanalytique</w:t>
      </w:r>
      <w:proofErr w:type="spellEnd"/>
      <w:r w:rsidR="00A903AE" w:rsidRPr="000B2346">
        <w:rPr>
          <w:rFonts w:cstheme="minorHAnsi"/>
        </w:rPr>
        <w:t xml:space="preserve">, </w:t>
      </w:r>
      <w:r w:rsidRPr="000B2346">
        <w:rPr>
          <w:rFonts w:cstheme="minorHAnsi"/>
        </w:rPr>
        <w:t xml:space="preserve">2 COBAS Pro, </w:t>
      </w:r>
      <w:r w:rsidR="00A903AE" w:rsidRPr="000B2346">
        <w:rPr>
          <w:rFonts w:eastAsia="Times New Roman" w:cstheme="minorHAnsi"/>
          <w:bCs/>
          <w:lang w:eastAsia="fr-FR"/>
        </w:rPr>
        <w:t>2 ABL90</w:t>
      </w:r>
    </w:p>
    <w:p w:rsidR="00782817" w:rsidRDefault="00FC346B" w:rsidP="00782817">
      <w:pPr>
        <w:autoSpaceDE w:val="0"/>
        <w:autoSpaceDN w:val="0"/>
        <w:adjustRightInd w:val="0"/>
        <w:spacing w:after="0" w:line="240" w:lineRule="auto"/>
        <w:rPr>
          <w:rFonts w:cstheme="minorHAnsi"/>
        </w:rPr>
      </w:pPr>
      <w:r w:rsidRPr="000B2346">
        <w:rPr>
          <w:rFonts w:cstheme="minorHAnsi"/>
        </w:rPr>
        <w:t xml:space="preserve">• pour la biochimie spécialisée : </w:t>
      </w:r>
      <w:r w:rsidR="00A903AE" w:rsidRPr="000B2346">
        <w:rPr>
          <w:rFonts w:eastAsia="Times New Roman" w:cstheme="minorHAnsi"/>
          <w:lang w:eastAsia="fr-FR"/>
        </w:rPr>
        <w:t>Liaison</w:t>
      </w:r>
      <w:r w:rsidR="00A903AE" w:rsidRPr="000B2346">
        <w:rPr>
          <w:rFonts w:eastAsia="Times New Roman" w:cstheme="minorHAnsi"/>
          <w:bCs/>
          <w:lang w:eastAsia="fr-FR"/>
        </w:rPr>
        <w:t xml:space="preserve"> XL, </w:t>
      </w:r>
      <w:proofErr w:type="spellStart"/>
      <w:r w:rsidR="00A903AE" w:rsidRPr="000B2346">
        <w:rPr>
          <w:rFonts w:eastAsia="Times New Roman" w:cstheme="minorHAnsi"/>
          <w:bCs/>
          <w:lang w:eastAsia="fr-FR"/>
        </w:rPr>
        <w:t>Kryptor</w:t>
      </w:r>
      <w:proofErr w:type="spellEnd"/>
      <w:r w:rsidR="00A903AE" w:rsidRPr="000B2346">
        <w:rPr>
          <w:rFonts w:eastAsia="Times New Roman" w:cstheme="minorHAnsi"/>
          <w:bCs/>
          <w:lang w:eastAsia="fr-FR"/>
        </w:rPr>
        <w:t xml:space="preserve">, 2 </w:t>
      </w:r>
      <w:proofErr w:type="spellStart"/>
      <w:r w:rsidR="00A903AE" w:rsidRPr="000B2346">
        <w:rPr>
          <w:rFonts w:eastAsia="Times New Roman" w:cstheme="minorHAnsi"/>
          <w:bCs/>
          <w:lang w:eastAsia="fr-FR"/>
        </w:rPr>
        <w:t>Capillarys</w:t>
      </w:r>
      <w:proofErr w:type="spellEnd"/>
      <w:r w:rsidR="00A903AE" w:rsidRPr="000B2346">
        <w:rPr>
          <w:rFonts w:eastAsia="Times New Roman" w:cstheme="minorHAnsi"/>
          <w:bCs/>
          <w:lang w:eastAsia="fr-FR"/>
        </w:rPr>
        <w:t xml:space="preserve">, Variant II, </w:t>
      </w:r>
      <w:proofErr w:type="spellStart"/>
      <w:r w:rsidR="00A903AE" w:rsidRPr="000B2346">
        <w:rPr>
          <w:rFonts w:eastAsia="Times New Roman" w:cstheme="minorHAnsi"/>
          <w:bCs/>
          <w:lang w:eastAsia="fr-FR"/>
        </w:rPr>
        <w:t>Optilite</w:t>
      </w:r>
      <w:proofErr w:type="spellEnd"/>
      <w:r w:rsidR="003853B0" w:rsidRPr="003853B0">
        <w:rPr>
          <w:rFonts w:eastAsia="Calibri" w:cstheme="minorHAnsi"/>
          <w:color w:val="0F1419"/>
        </w:rPr>
        <w:br/>
      </w:r>
    </w:p>
    <w:p w:rsidR="00782817" w:rsidRPr="000B2346" w:rsidRDefault="00782817" w:rsidP="00782817">
      <w:pPr>
        <w:autoSpaceDE w:val="0"/>
        <w:autoSpaceDN w:val="0"/>
        <w:adjustRightInd w:val="0"/>
        <w:spacing w:after="0" w:line="240" w:lineRule="auto"/>
        <w:rPr>
          <w:rFonts w:cstheme="minorHAnsi"/>
        </w:rPr>
      </w:pPr>
      <w:r w:rsidRPr="000B2346">
        <w:rPr>
          <w:rFonts w:cstheme="minorHAnsi"/>
        </w:rPr>
        <w:t>L’équipe médicale actuelle est composée de 14 praticiens titulaires dont 5 pour le secteur de Biochimie qui possède une activité de Bio</w:t>
      </w:r>
      <w:r>
        <w:rPr>
          <w:rFonts w:cstheme="minorHAnsi"/>
        </w:rPr>
        <w:t>chimie générale et spécialisée.</w:t>
      </w:r>
    </w:p>
    <w:p w:rsidR="00782817" w:rsidRDefault="00782817" w:rsidP="003853B0">
      <w:pPr>
        <w:autoSpaceDE w:val="0"/>
        <w:autoSpaceDN w:val="0"/>
        <w:adjustRightInd w:val="0"/>
        <w:spacing w:after="0" w:line="240" w:lineRule="auto"/>
        <w:rPr>
          <w:rFonts w:ascii="Symbol" w:eastAsia="Calibri" w:hAnsi="Symbol" w:cs="Symbol"/>
          <w:color w:val="000000"/>
        </w:rPr>
      </w:pPr>
    </w:p>
    <w:p w:rsidR="00A903AE" w:rsidRDefault="003853B0" w:rsidP="003853B0">
      <w:pPr>
        <w:autoSpaceDE w:val="0"/>
        <w:autoSpaceDN w:val="0"/>
        <w:adjustRightInd w:val="0"/>
        <w:spacing w:after="0" w:line="240" w:lineRule="auto"/>
        <w:rPr>
          <w:rFonts w:ascii="Calibri" w:eastAsia="Calibri" w:hAnsi="Calibri" w:cs="Calibri"/>
          <w:color w:val="000000"/>
        </w:rPr>
      </w:pPr>
      <w:r w:rsidRPr="003853B0">
        <w:rPr>
          <w:rFonts w:ascii="Symbol" w:eastAsia="Calibri" w:hAnsi="Symbol" w:cs="Symbol"/>
          <w:color w:val="000000"/>
        </w:rPr>
        <w:t></w:t>
      </w:r>
      <w:r w:rsidRPr="003853B0">
        <w:rPr>
          <w:rFonts w:ascii="Symbol" w:eastAsia="Calibri" w:hAnsi="Symbol" w:cs="Symbol"/>
          <w:color w:val="000000"/>
        </w:rPr>
        <w:t></w:t>
      </w:r>
      <w:r w:rsidRPr="003853B0">
        <w:rPr>
          <w:rFonts w:ascii="Calibri" w:eastAsia="Calibri" w:hAnsi="Calibri" w:cs="Calibri"/>
          <w:color w:val="000000"/>
        </w:rPr>
        <w:t xml:space="preserve">Activité de Biochimie usuelle (Ionogramme, bilan cardiaque, bilan hépatique, bilan lipidique, </w:t>
      </w:r>
      <w:proofErr w:type="gramStart"/>
      <w:r w:rsidRPr="003853B0">
        <w:rPr>
          <w:rFonts w:ascii="Calibri" w:eastAsia="Calibri" w:hAnsi="Calibri" w:cs="Calibri"/>
          <w:color w:val="000000"/>
        </w:rPr>
        <w:t>bilan  martial</w:t>
      </w:r>
      <w:proofErr w:type="gramEnd"/>
      <w:r w:rsidRPr="003853B0">
        <w:rPr>
          <w:rFonts w:ascii="Calibri" w:eastAsia="Calibri" w:hAnsi="Calibri" w:cs="Calibri"/>
          <w:color w:val="000000"/>
        </w:rPr>
        <w:t xml:space="preserve">, bilan phosphocalcique, gaz du sang, protéines spécifiques : électrophorèse des protéines, </w:t>
      </w:r>
      <w:proofErr w:type="spellStart"/>
      <w:r w:rsidRPr="003853B0">
        <w:rPr>
          <w:rFonts w:ascii="Calibri" w:eastAsia="Calibri" w:hAnsi="Calibri" w:cs="Calibri"/>
          <w:color w:val="000000"/>
        </w:rPr>
        <w:t>immunotypage</w:t>
      </w:r>
      <w:proofErr w:type="spellEnd"/>
      <w:r w:rsidRPr="003853B0">
        <w:rPr>
          <w:rFonts w:ascii="Calibri" w:eastAsia="Calibri" w:hAnsi="Calibri" w:cs="Calibri"/>
          <w:color w:val="000000"/>
        </w:rPr>
        <w:t xml:space="preserve">, </w:t>
      </w:r>
      <w:proofErr w:type="spellStart"/>
      <w:r w:rsidRPr="003853B0">
        <w:rPr>
          <w:rFonts w:ascii="Calibri" w:eastAsia="Calibri" w:hAnsi="Calibri" w:cs="Calibri"/>
          <w:color w:val="000000"/>
        </w:rPr>
        <w:t>immunofixation</w:t>
      </w:r>
      <w:proofErr w:type="spellEnd"/>
      <w:r w:rsidRPr="003853B0">
        <w:rPr>
          <w:rFonts w:ascii="Calibri" w:eastAsia="Calibri" w:hAnsi="Calibri" w:cs="Calibri"/>
          <w:color w:val="000000"/>
        </w:rPr>
        <w:t xml:space="preserve"> urinaire, </w:t>
      </w:r>
      <w:proofErr w:type="spellStart"/>
      <w:r w:rsidRPr="003853B0">
        <w:rPr>
          <w:rFonts w:ascii="Calibri" w:eastAsia="Calibri" w:hAnsi="Calibri" w:cs="Calibri"/>
          <w:color w:val="000000"/>
        </w:rPr>
        <w:t>isoélectrofocalisation</w:t>
      </w:r>
      <w:proofErr w:type="spellEnd"/>
      <w:r w:rsidRPr="003853B0">
        <w:rPr>
          <w:rFonts w:ascii="Calibri" w:eastAsia="Calibri" w:hAnsi="Calibri" w:cs="Calibri"/>
          <w:color w:val="000000"/>
        </w:rPr>
        <w:t xml:space="preserve"> des protéines du LCR)</w:t>
      </w:r>
    </w:p>
    <w:p w:rsidR="003853B0" w:rsidRPr="003853B0" w:rsidRDefault="00A903AE" w:rsidP="003853B0">
      <w:pPr>
        <w:autoSpaceDE w:val="0"/>
        <w:autoSpaceDN w:val="0"/>
        <w:adjustRightInd w:val="0"/>
        <w:spacing w:after="0" w:line="240" w:lineRule="auto"/>
        <w:rPr>
          <w:rFonts w:ascii="Calibri" w:eastAsia="Calibri" w:hAnsi="Calibri" w:cs="Calibri"/>
          <w:color w:val="000000"/>
        </w:rPr>
      </w:pPr>
      <w:r>
        <w:rPr>
          <w:rFonts w:ascii="Calibri" w:eastAsia="Calibri" w:hAnsi="Calibri" w:cs="Calibri"/>
          <w:color w:val="000000"/>
        </w:rPr>
        <w:t>Toxicologie et dosage de médicaments</w:t>
      </w:r>
      <w:r w:rsidR="002E243A">
        <w:rPr>
          <w:rFonts w:ascii="Calibri" w:eastAsia="Calibri" w:hAnsi="Calibri" w:cs="Calibri"/>
          <w:color w:val="000000"/>
        </w:rPr>
        <w:t>…</w:t>
      </w:r>
    </w:p>
    <w:p w:rsidR="003853B0" w:rsidRPr="003853B0" w:rsidRDefault="003853B0" w:rsidP="003853B0">
      <w:pPr>
        <w:autoSpaceDE w:val="0"/>
        <w:autoSpaceDN w:val="0"/>
        <w:adjustRightInd w:val="0"/>
        <w:spacing w:after="0" w:line="240" w:lineRule="auto"/>
        <w:rPr>
          <w:rFonts w:ascii="Calibri" w:eastAsia="Calibri" w:hAnsi="Calibri" w:cs="Calibri"/>
          <w:color w:val="000000"/>
        </w:rPr>
      </w:pPr>
    </w:p>
    <w:p w:rsidR="003853B0" w:rsidRPr="003853B0" w:rsidRDefault="003853B0" w:rsidP="003853B0">
      <w:pPr>
        <w:autoSpaceDE w:val="0"/>
        <w:autoSpaceDN w:val="0"/>
        <w:adjustRightInd w:val="0"/>
        <w:spacing w:after="0" w:line="240" w:lineRule="auto"/>
        <w:rPr>
          <w:rFonts w:ascii="Calibri" w:eastAsia="Calibri" w:hAnsi="Calibri" w:cs="Calibri"/>
          <w:color w:val="000000"/>
        </w:rPr>
      </w:pPr>
      <w:r w:rsidRPr="003853B0">
        <w:rPr>
          <w:rFonts w:ascii="Symbol" w:eastAsia="Calibri" w:hAnsi="Symbol" w:cs="Symbol"/>
          <w:color w:val="000000"/>
        </w:rPr>
        <w:t></w:t>
      </w:r>
      <w:r w:rsidRPr="003853B0">
        <w:rPr>
          <w:rFonts w:ascii="Symbol" w:eastAsia="Calibri" w:hAnsi="Symbol" w:cs="Symbol"/>
          <w:color w:val="000000"/>
        </w:rPr>
        <w:t></w:t>
      </w:r>
      <w:r w:rsidRPr="003853B0">
        <w:rPr>
          <w:rFonts w:ascii="Calibri" w:eastAsia="Calibri" w:hAnsi="Calibri" w:cs="Calibri"/>
          <w:color w:val="000000"/>
        </w:rPr>
        <w:t xml:space="preserve">Activité de Biochimie spécialisée (HbA1C, marqueurs tumoraux, hormonologie, </w:t>
      </w:r>
      <w:proofErr w:type="spellStart"/>
      <w:r w:rsidR="002E243A">
        <w:rPr>
          <w:rFonts w:ascii="Calibri" w:eastAsia="Calibri" w:hAnsi="Calibri" w:cs="Calibri"/>
          <w:color w:val="000000"/>
        </w:rPr>
        <w:t>prééclampsie</w:t>
      </w:r>
      <w:proofErr w:type="spellEnd"/>
      <w:r w:rsidR="002E243A">
        <w:rPr>
          <w:rFonts w:ascii="Calibri" w:eastAsia="Calibri" w:hAnsi="Calibri" w:cs="Calibri"/>
          <w:color w:val="000000"/>
        </w:rPr>
        <w:t xml:space="preserve">, </w:t>
      </w:r>
      <w:r w:rsidRPr="003853B0">
        <w:rPr>
          <w:rFonts w:ascii="Calibri" w:eastAsia="Calibri" w:hAnsi="Calibri" w:cs="Calibri"/>
          <w:color w:val="000000"/>
        </w:rPr>
        <w:t>électrophorèse de l’hémoglobine</w:t>
      </w:r>
      <w:r w:rsidR="00A903AE">
        <w:rPr>
          <w:rFonts w:ascii="Calibri" w:eastAsia="Calibri" w:hAnsi="Calibri" w:cs="Calibri"/>
          <w:color w:val="000000"/>
        </w:rPr>
        <w:t>,</w:t>
      </w:r>
      <w:r w:rsidR="00A903AE" w:rsidRPr="00A903AE">
        <w:rPr>
          <w:rFonts w:ascii="Calibri" w:eastAsia="Calibri" w:hAnsi="Calibri" w:cs="Calibri"/>
          <w:color w:val="000000"/>
        </w:rPr>
        <w:t xml:space="preserve"> </w:t>
      </w:r>
      <w:r w:rsidR="00A903AE">
        <w:rPr>
          <w:rFonts w:ascii="Calibri" w:eastAsia="Calibri" w:hAnsi="Calibri" w:cs="Calibri"/>
          <w:color w:val="000000"/>
        </w:rPr>
        <w:t xml:space="preserve">un agrément pour </w:t>
      </w:r>
      <w:r w:rsidR="00A903AE" w:rsidRPr="003853B0">
        <w:rPr>
          <w:rFonts w:ascii="Calibri" w:eastAsia="Calibri" w:hAnsi="Calibri" w:cs="Calibri"/>
          <w:color w:val="000000"/>
        </w:rPr>
        <w:t xml:space="preserve">marqueurs sériques </w:t>
      </w:r>
      <w:proofErr w:type="gramStart"/>
      <w:r w:rsidR="00A903AE" w:rsidRPr="003853B0">
        <w:rPr>
          <w:rFonts w:ascii="Calibri" w:eastAsia="Calibri" w:hAnsi="Calibri" w:cs="Calibri"/>
          <w:color w:val="000000"/>
        </w:rPr>
        <w:t>maternels</w:t>
      </w:r>
      <w:r w:rsidR="00A903AE">
        <w:rPr>
          <w:rFonts w:ascii="Calibri" w:eastAsia="Calibri" w:hAnsi="Calibri" w:cs="Calibri"/>
          <w:color w:val="000000"/>
        </w:rPr>
        <w:t>,</w:t>
      </w:r>
      <w:r w:rsidR="002E243A">
        <w:rPr>
          <w:rFonts w:ascii="Calibri" w:eastAsia="Calibri" w:hAnsi="Calibri" w:cs="Calibri"/>
          <w:color w:val="000000"/>
        </w:rPr>
        <w:t>..</w:t>
      </w:r>
      <w:proofErr w:type="gramEnd"/>
      <w:r w:rsidRPr="003853B0">
        <w:rPr>
          <w:rFonts w:ascii="Calibri" w:eastAsia="Calibri" w:hAnsi="Calibri" w:cs="Calibri"/>
          <w:color w:val="000000"/>
        </w:rPr>
        <w:t>)</w:t>
      </w:r>
    </w:p>
    <w:p w:rsidR="003853B0" w:rsidRPr="003853B0" w:rsidRDefault="003853B0" w:rsidP="003853B0">
      <w:pPr>
        <w:autoSpaceDE w:val="0"/>
        <w:autoSpaceDN w:val="0"/>
        <w:adjustRightInd w:val="0"/>
        <w:spacing w:after="0" w:line="240" w:lineRule="auto"/>
        <w:rPr>
          <w:rFonts w:ascii="Calibri" w:eastAsia="Calibri" w:hAnsi="Calibri" w:cs="Calibri"/>
          <w:color w:val="FF0000"/>
        </w:rPr>
      </w:pPr>
    </w:p>
    <w:p w:rsidR="003853B0" w:rsidRPr="002A333F" w:rsidRDefault="003853B0" w:rsidP="003853B0">
      <w:pPr>
        <w:autoSpaceDE w:val="0"/>
        <w:autoSpaceDN w:val="0"/>
        <w:adjustRightInd w:val="0"/>
        <w:spacing w:after="0" w:line="240" w:lineRule="auto"/>
        <w:rPr>
          <w:rFonts w:ascii="Calibri" w:eastAsia="Calibri" w:hAnsi="Calibri" w:cs="Calibri"/>
          <w:b/>
          <w:color w:val="0F1419"/>
        </w:rPr>
      </w:pPr>
      <w:r w:rsidRPr="002A333F">
        <w:rPr>
          <w:rFonts w:ascii="Calibri" w:eastAsia="Calibri" w:hAnsi="Calibri" w:cs="Calibri"/>
          <w:b/>
          <w:color w:val="0F1419"/>
        </w:rPr>
        <w:t>Description du poste :</w:t>
      </w:r>
    </w:p>
    <w:p w:rsidR="000B2346" w:rsidRPr="003853B0" w:rsidRDefault="000B2346" w:rsidP="003853B0">
      <w:pPr>
        <w:autoSpaceDE w:val="0"/>
        <w:autoSpaceDN w:val="0"/>
        <w:adjustRightInd w:val="0"/>
        <w:spacing w:after="0" w:line="240" w:lineRule="auto"/>
        <w:rPr>
          <w:rFonts w:ascii="Arial" w:eastAsia="Calibri" w:hAnsi="Arial" w:cs="Arial"/>
          <w:b/>
          <w:color w:val="0F1419"/>
          <w:sz w:val="18"/>
          <w:szCs w:val="18"/>
        </w:rPr>
      </w:pPr>
    </w:p>
    <w:p w:rsidR="003853B0" w:rsidRPr="003853B0" w:rsidRDefault="003853B0" w:rsidP="003853B0">
      <w:pPr>
        <w:numPr>
          <w:ilvl w:val="0"/>
          <w:numId w:val="1"/>
        </w:numPr>
        <w:tabs>
          <w:tab w:val="left" w:pos="284"/>
        </w:tabs>
        <w:autoSpaceDE w:val="0"/>
        <w:autoSpaceDN w:val="0"/>
        <w:adjustRightInd w:val="0"/>
        <w:spacing w:after="0" w:line="240" w:lineRule="auto"/>
        <w:contextualSpacing/>
        <w:jc w:val="both"/>
        <w:rPr>
          <w:rFonts w:ascii="Calibri" w:eastAsia="Calibri" w:hAnsi="Calibri" w:cs="Calibri"/>
          <w:color w:val="000000"/>
        </w:rPr>
      </w:pPr>
      <w:r w:rsidRPr="003853B0">
        <w:rPr>
          <w:rFonts w:ascii="Calibri" w:eastAsia="Calibri" w:hAnsi="Calibri" w:cs="Calibri"/>
          <w:color w:val="000000"/>
        </w:rPr>
        <w:t>Validation biologique, interprétation bioclinique et prestations de conseil sur le secteur biochimie générale, et sur les secteurs de biochimie spécialisée.</w:t>
      </w:r>
    </w:p>
    <w:p w:rsidR="003853B0" w:rsidRPr="003853B0" w:rsidRDefault="003853B0" w:rsidP="003853B0">
      <w:pPr>
        <w:numPr>
          <w:ilvl w:val="0"/>
          <w:numId w:val="1"/>
        </w:numPr>
        <w:tabs>
          <w:tab w:val="left" w:pos="284"/>
        </w:tabs>
        <w:autoSpaceDE w:val="0"/>
        <w:autoSpaceDN w:val="0"/>
        <w:adjustRightInd w:val="0"/>
        <w:spacing w:after="0" w:line="240" w:lineRule="auto"/>
        <w:contextualSpacing/>
        <w:jc w:val="both"/>
        <w:rPr>
          <w:rFonts w:ascii="Calibri" w:eastAsia="Calibri" w:hAnsi="Calibri" w:cs="Calibri"/>
          <w:color w:val="000000"/>
        </w:rPr>
      </w:pPr>
      <w:r w:rsidRPr="00E15E75">
        <w:rPr>
          <w:rFonts w:ascii="Calibri" w:eastAsia="Calibri" w:hAnsi="Calibri" w:cs="Calibri"/>
          <w:color w:val="000000"/>
        </w:rPr>
        <w:t>Participation</w:t>
      </w:r>
      <w:r w:rsidRPr="003853B0">
        <w:rPr>
          <w:rFonts w:ascii="Calibri" w:eastAsia="Calibri" w:hAnsi="Calibri" w:cs="Calibri"/>
          <w:color w:val="000000"/>
        </w:rPr>
        <w:t xml:space="preserve"> </w:t>
      </w:r>
      <w:r w:rsidR="00E15E75">
        <w:rPr>
          <w:rFonts w:ascii="Calibri" w:eastAsia="Calibri" w:hAnsi="Calibri" w:cs="Calibri"/>
          <w:color w:val="000000"/>
        </w:rPr>
        <w:t xml:space="preserve">possible </w:t>
      </w:r>
      <w:r w:rsidRPr="003853B0">
        <w:rPr>
          <w:rFonts w:ascii="Calibri" w:eastAsia="Calibri" w:hAnsi="Calibri" w:cs="Calibri"/>
          <w:color w:val="000000"/>
        </w:rPr>
        <w:t>à l’activité de biologie délocalisée (1 appareil de gaz du sang au bloc maternité, 2 i-Stat au SMUR)</w:t>
      </w:r>
    </w:p>
    <w:p w:rsidR="003853B0" w:rsidRPr="003853B0" w:rsidRDefault="003853B0" w:rsidP="003853B0">
      <w:pPr>
        <w:numPr>
          <w:ilvl w:val="0"/>
          <w:numId w:val="1"/>
        </w:numPr>
        <w:tabs>
          <w:tab w:val="left" w:pos="284"/>
        </w:tabs>
        <w:autoSpaceDE w:val="0"/>
        <w:autoSpaceDN w:val="0"/>
        <w:adjustRightInd w:val="0"/>
        <w:spacing w:after="0" w:line="240" w:lineRule="auto"/>
        <w:contextualSpacing/>
        <w:jc w:val="both"/>
        <w:rPr>
          <w:rFonts w:ascii="Calibri" w:eastAsia="Calibri" w:hAnsi="Calibri" w:cs="Calibri"/>
          <w:color w:val="000000"/>
        </w:rPr>
      </w:pPr>
      <w:r w:rsidRPr="003853B0">
        <w:rPr>
          <w:rFonts w:ascii="Calibri" w:eastAsia="Calibri" w:hAnsi="Calibri" w:cs="Calibri"/>
          <w:color w:val="000000"/>
        </w:rPr>
        <w:t>Participation à l’encadrement, la formation continue, et le maintien d’habilitation des techniciens</w:t>
      </w:r>
    </w:p>
    <w:p w:rsidR="003853B0" w:rsidRPr="003853B0" w:rsidRDefault="003853B0" w:rsidP="003853B0">
      <w:pPr>
        <w:numPr>
          <w:ilvl w:val="0"/>
          <w:numId w:val="1"/>
        </w:numPr>
        <w:tabs>
          <w:tab w:val="left" w:pos="284"/>
        </w:tabs>
        <w:autoSpaceDE w:val="0"/>
        <w:autoSpaceDN w:val="0"/>
        <w:adjustRightInd w:val="0"/>
        <w:spacing w:after="0" w:line="240" w:lineRule="auto"/>
        <w:contextualSpacing/>
        <w:jc w:val="both"/>
        <w:rPr>
          <w:rFonts w:ascii="Calibri" w:eastAsia="Calibri" w:hAnsi="Calibri" w:cs="Calibri"/>
          <w:color w:val="000000"/>
        </w:rPr>
      </w:pPr>
      <w:r w:rsidRPr="003853B0">
        <w:rPr>
          <w:rFonts w:ascii="Calibri" w:eastAsia="Calibri" w:hAnsi="Calibri" w:cs="Calibri"/>
          <w:color w:val="000000"/>
        </w:rPr>
        <w:t xml:space="preserve">Participation à la démarche d’accréditation du service, </w:t>
      </w:r>
    </w:p>
    <w:p w:rsidR="003853B0" w:rsidRPr="003853B0" w:rsidRDefault="003853B0" w:rsidP="003853B0">
      <w:pPr>
        <w:numPr>
          <w:ilvl w:val="0"/>
          <w:numId w:val="1"/>
        </w:numPr>
        <w:tabs>
          <w:tab w:val="left" w:pos="284"/>
        </w:tabs>
        <w:autoSpaceDE w:val="0"/>
        <w:autoSpaceDN w:val="0"/>
        <w:adjustRightInd w:val="0"/>
        <w:spacing w:after="0" w:line="240" w:lineRule="auto"/>
        <w:contextualSpacing/>
        <w:jc w:val="both"/>
        <w:rPr>
          <w:rFonts w:ascii="Calibri" w:eastAsia="Calibri" w:hAnsi="Calibri" w:cs="Calibri"/>
          <w:color w:val="000000"/>
        </w:rPr>
      </w:pPr>
      <w:r w:rsidRPr="003853B0">
        <w:rPr>
          <w:rFonts w:ascii="Calibri" w:eastAsia="Calibri" w:hAnsi="Calibri" w:cs="Calibri"/>
          <w:color w:val="000000"/>
        </w:rPr>
        <w:t>Participation aux astreintes organisationnelles (1 semaine/mois) avec présence le samedi matin, </w:t>
      </w:r>
    </w:p>
    <w:p w:rsidR="003853B0" w:rsidRPr="003853B0" w:rsidRDefault="003853B0" w:rsidP="003853B0">
      <w:pPr>
        <w:tabs>
          <w:tab w:val="left" w:pos="284"/>
        </w:tabs>
        <w:autoSpaceDE w:val="0"/>
        <w:autoSpaceDN w:val="0"/>
        <w:adjustRightInd w:val="0"/>
        <w:spacing w:after="0" w:line="240" w:lineRule="auto"/>
        <w:ind w:left="142"/>
        <w:contextualSpacing/>
        <w:rPr>
          <w:rFonts w:ascii="Calibri" w:eastAsia="Calibri" w:hAnsi="Calibri" w:cs="Calibri"/>
          <w:i/>
          <w:color w:val="FF0000"/>
        </w:rPr>
      </w:pPr>
    </w:p>
    <w:p w:rsidR="00E15E75" w:rsidRDefault="00E15E75" w:rsidP="003853B0">
      <w:pPr>
        <w:spacing w:after="200" w:line="276" w:lineRule="auto"/>
        <w:rPr>
          <w:rFonts w:eastAsia="Calibri" w:cstheme="minorHAnsi"/>
          <w:b/>
          <w:bCs/>
          <w:color w:val="0F1419"/>
          <w:sz w:val="18"/>
          <w:szCs w:val="18"/>
          <w:shd w:val="clear" w:color="auto" w:fill="FDFDFE"/>
        </w:rPr>
      </w:pPr>
    </w:p>
    <w:p w:rsidR="002E243A" w:rsidRPr="00A0762E" w:rsidRDefault="003853B0" w:rsidP="003853B0">
      <w:pPr>
        <w:spacing w:after="200" w:line="276" w:lineRule="auto"/>
        <w:rPr>
          <w:rFonts w:ascii="Calibri" w:eastAsia="Calibri" w:hAnsi="Calibri" w:cs="Calibri"/>
          <w:b/>
          <w:bCs/>
          <w:color w:val="0F1419"/>
          <w:sz w:val="18"/>
          <w:szCs w:val="18"/>
          <w:shd w:val="clear" w:color="auto" w:fill="FDFDFE"/>
        </w:rPr>
      </w:pPr>
      <w:r w:rsidRPr="00A0762E">
        <w:rPr>
          <w:rFonts w:eastAsia="Calibri" w:cstheme="minorHAnsi"/>
          <w:b/>
          <w:bCs/>
          <w:color w:val="0F1419"/>
          <w:sz w:val="18"/>
          <w:szCs w:val="18"/>
          <w:shd w:val="clear" w:color="auto" w:fill="FDFDFE"/>
        </w:rPr>
        <w:t>Personne à contacter : </w:t>
      </w:r>
      <w:r w:rsidRPr="00A0762E">
        <w:rPr>
          <w:rFonts w:eastAsia="Calibri" w:cstheme="minorHAnsi"/>
          <w:color w:val="0F1419"/>
          <w:sz w:val="18"/>
          <w:szCs w:val="18"/>
          <w:shd w:val="clear" w:color="auto" w:fill="FDFDFE"/>
        </w:rPr>
        <w:t xml:space="preserve">Dr </w:t>
      </w:r>
      <w:r w:rsidR="002E243A" w:rsidRPr="00A0762E">
        <w:rPr>
          <w:rFonts w:eastAsia="Calibri" w:cstheme="minorHAnsi"/>
          <w:color w:val="0F1419"/>
          <w:sz w:val="18"/>
          <w:szCs w:val="18"/>
          <w:shd w:val="clear" w:color="auto" w:fill="FDFDFE"/>
        </w:rPr>
        <w:t>Dominique SITRUK</w:t>
      </w:r>
      <w:r w:rsidRPr="003853B0">
        <w:rPr>
          <w:rFonts w:ascii="Arial" w:eastAsia="Calibri" w:hAnsi="Arial" w:cs="Arial"/>
          <w:color w:val="0F1419"/>
          <w:sz w:val="18"/>
          <w:szCs w:val="18"/>
        </w:rPr>
        <w:br/>
      </w:r>
      <w:r w:rsidRPr="003853B0">
        <w:rPr>
          <w:rFonts w:ascii="Arial" w:eastAsia="Calibri" w:hAnsi="Arial" w:cs="Arial"/>
          <w:color w:val="0F1419"/>
          <w:sz w:val="18"/>
          <w:szCs w:val="18"/>
        </w:rPr>
        <w:br/>
      </w:r>
      <w:r w:rsidRPr="00A0762E">
        <w:rPr>
          <w:rFonts w:ascii="Calibri" w:eastAsia="Calibri" w:hAnsi="Calibri" w:cs="Calibri"/>
          <w:b/>
          <w:bCs/>
          <w:color w:val="0F1419"/>
          <w:sz w:val="18"/>
          <w:szCs w:val="18"/>
          <w:shd w:val="clear" w:color="auto" w:fill="FDFDFE"/>
        </w:rPr>
        <w:t>Courriel : </w:t>
      </w:r>
      <w:hyperlink r:id="rId7" w:history="1">
        <w:r w:rsidR="002E243A" w:rsidRPr="00A0762E">
          <w:rPr>
            <w:rStyle w:val="Lienhypertexte"/>
            <w:rFonts w:ascii="Calibri" w:eastAsia="Calibri" w:hAnsi="Calibri" w:cs="Calibri"/>
            <w:bCs/>
            <w:sz w:val="18"/>
            <w:szCs w:val="18"/>
            <w:shd w:val="clear" w:color="auto" w:fill="FDFDFE"/>
          </w:rPr>
          <w:t>dominique.sitruk@ch-argenteuil.fr</w:t>
        </w:r>
      </w:hyperlink>
    </w:p>
    <w:p w:rsidR="001202AF" w:rsidRDefault="003853B0" w:rsidP="00C66DD6">
      <w:pPr>
        <w:spacing w:after="200" w:line="276" w:lineRule="auto"/>
        <w:rPr>
          <w:rFonts w:ascii="Calibri" w:eastAsia="Calibri" w:hAnsi="Calibri" w:cs="Calibri"/>
          <w:color w:val="0F1419"/>
          <w:sz w:val="18"/>
          <w:szCs w:val="18"/>
          <w:shd w:val="clear" w:color="auto" w:fill="FDFDFE"/>
        </w:rPr>
      </w:pPr>
      <w:r w:rsidRPr="00A0762E">
        <w:rPr>
          <w:rFonts w:ascii="Calibri" w:eastAsia="Calibri" w:hAnsi="Calibri" w:cs="Calibri"/>
          <w:b/>
          <w:bCs/>
          <w:color w:val="0F1419"/>
          <w:sz w:val="18"/>
          <w:szCs w:val="18"/>
          <w:shd w:val="clear" w:color="auto" w:fill="FDFDFE"/>
        </w:rPr>
        <w:t>Téléphone : </w:t>
      </w:r>
      <w:r w:rsidRPr="00A0762E">
        <w:rPr>
          <w:rFonts w:ascii="Calibri" w:eastAsia="Calibri" w:hAnsi="Calibri" w:cs="Calibri"/>
          <w:color w:val="0F1419"/>
          <w:sz w:val="18"/>
          <w:szCs w:val="18"/>
          <w:shd w:val="clear" w:color="auto" w:fill="FDFDFE"/>
        </w:rPr>
        <w:t>01.34.23.</w:t>
      </w:r>
      <w:r w:rsidR="002E243A" w:rsidRPr="00A0762E">
        <w:rPr>
          <w:rFonts w:ascii="Calibri" w:eastAsia="Calibri" w:hAnsi="Calibri" w:cs="Calibri"/>
          <w:color w:val="0F1419"/>
          <w:sz w:val="18"/>
          <w:szCs w:val="18"/>
          <w:shd w:val="clear" w:color="auto" w:fill="FDFDFE"/>
        </w:rPr>
        <w:t>16</w:t>
      </w:r>
      <w:r w:rsidRPr="00A0762E">
        <w:rPr>
          <w:rFonts w:ascii="Calibri" w:eastAsia="Calibri" w:hAnsi="Calibri" w:cs="Calibri"/>
          <w:color w:val="0F1419"/>
          <w:sz w:val="18"/>
          <w:szCs w:val="18"/>
          <w:shd w:val="clear" w:color="auto" w:fill="FDFDFE"/>
        </w:rPr>
        <w:t>.</w:t>
      </w:r>
      <w:r w:rsidR="002E243A" w:rsidRPr="00A0762E">
        <w:rPr>
          <w:rFonts w:ascii="Calibri" w:eastAsia="Calibri" w:hAnsi="Calibri" w:cs="Calibri"/>
          <w:color w:val="0F1419"/>
          <w:sz w:val="18"/>
          <w:szCs w:val="18"/>
          <w:shd w:val="clear" w:color="auto" w:fill="FDFDFE"/>
        </w:rPr>
        <w:t>06</w:t>
      </w:r>
      <w:r w:rsidRPr="00A0762E">
        <w:rPr>
          <w:rFonts w:ascii="Calibri" w:eastAsia="Calibri" w:hAnsi="Calibri" w:cs="Calibri"/>
          <w:color w:val="0F1419"/>
          <w:sz w:val="18"/>
          <w:szCs w:val="18"/>
        </w:rPr>
        <w:br/>
      </w:r>
      <w:r w:rsidRPr="00A0762E">
        <w:rPr>
          <w:rFonts w:ascii="Calibri" w:eastAsia="Calibri" w:hAnsi="Calibri" w:cs="Calibri"/>
          <w:color w:val="0F1419"/>
          <w:sz w:val="18"/>
          <w:szCs w:val="18"/>
        </w:rPr>
        <w:br/>
      </w:r>
      <w:r w:rsidRPr="00A0762E">
        <w:rPr>
          <w:rFonts w:ascii="Calibri" w:eastAsia="Calibri" w:hAnsi="Calibri" w:cs="Calibri"/>
          <w:b/>
          <w:bCs/>
          <w:color w:val="0F1419"/>
          <w:sz w:val="18"/>
          <w:szCs w:val="18"/>
          <w:shd w:val="clear" w:color="auto" w:fill="FDFDFE"/>
        </w:rPr>
        <w:t>Adresse : </w:t>
      </w:r>
      <w:r w:rsidRPr="00A0762E">
        <w:rPr>
          <w:rFonts w:ascii="Calibri" w:eastAsia="Calibri" w:hAnsi="Calibri" w:cs="Calibri"/>
          <w:color w:val="0F1419"/>
          <w:sz w:val="18"/>
          <w:szCs w:val="18"/>
        </w:rPr>
        <w:br/>
      </w:r>
      <w:r w:rsidRPr="00A0762E">
        <w:rPr>
          <w:rFonts w:ascii="Calibri" w:eastAsia="Calibri" w:hAnsi="Calibri" w:cs="Calibri"/>
          <w:color w:val="0F1419"/>
          <w:sz w:val="18"/>
          <w:szCs w:val="18"/>
          <w:shd w:val="clear" w:color="auto" w:fill="FDFDFE"/>
        </w:rPr>
        <w:t xml:space="preserve">CH Victor </w:t>
      </w:r>
      <w:proofErr w:type="spellStart"/>
      <w:r w:rsidRPr="00A0762E">
        <w:rPr>
          <w:rFonts w:ascii="Calibri" w:eastAsia="Calibri" w:hAnsi="Calibri" w:cs="Calibri"/>
          <w:color w:val="0F1419"/>
          <w:sz w:val="18"/>
          <w:szCs w:val="18"/>
          <w:shd w:val="clear" w:color="auto" w:fill="FDFDFE"/>
        </w:rPr>
        <w:t>Dupouy</w:t>
      </w:r>
      <w:proofErr w:type="spellEnd"/>
      <w:r w:rsidRPr="00A0762E">
        <w:rPr>
          <w:rFonts w:ascii="Calibri" w:eastAsia="Calibri" w:hAnsi="Calibri" w:cs="Calibri"/>
          <w:color w:val="0F1419"/>
          <w:sz w:val="18"/>
          <w:szCs w:val="18"/>
        </w:rPr>
        <w:br/>
      </w:r>
      <w:r w:rsidRPr="00A0762E">
        <w:rPr>
          <w:rFonts w:ascii="Calibri" w:eastAsia="Calibri" w:hAnsi="Calibri" w:cs="Calibri"/>
          <w:color w:val="0F1419"/>
          <w:sz w:val="18"/>
          <w:szCs w:val="18"/>
          <w:shd w:val="clear" w:color="auto" w:fill="FDFDFE"/>
        </w:rPr>
        <w:t xml:space="preserve">69 rue du </w:t>
      </w:r>
      <w:proofErr w:type="spellStart"/>
      <w:r w:rsidRPr="00A0762E">
        <w:rPr>
          <w:rFonts w:ascii="Calibri" w:eastAsia="Calibri" w:hAnsi="Calibri" w:cs="Calibri"/>
          <w:color w:val="0F1419"/>
          <w:sz w:val="18"/>
          <w:szCs w:val="18"/>
          <w:shd w:val="clear" w:color="auto" w:fill="FDFDFE"/>
        </w:rPr>
        <w:t>Lieutenant Colonel</w:t>
      </w:r>
      <w:proofErr w:type="spellEnd"/>
      <w:r w:rsidRPr="00A0762E">
        <w:rPr>
          <w:rFonts w:ascii="Calibri" w:eastAsia="Calibri" w:hAnsi="Calibri" w:cs="Calibri"/>
          <w:color w:val="0F1419"/>
          <w:sz w:val="18"/>
          <w:szCs w:val="18"/>
          <w:shd w:val="clear" w:color="auto" w:fill="FDFDFE"/>
        </w:rPr>
        <w:t xml:space="preserve"> </w:t>
      </w:r>
      <w:proofErr w:type="spellStart"/>
      <w:r w:rsidRPr="00A0762E">
        <w:rPr>
          <w:rFonts w:ascii="Calibri" w:eastAsia="Calibri" w:hAnsi="Calibri" w:cs="Calibri"/>
          <w:color w:val="0F1419"/>
          <w:sz w:val="18"/>
          <w:szCs w:val="18"/>
          <w:shd w:val="clear" w:color="auto" w:fill="FDFDFE"/>
        </w:rPr>
        <w:t>Prudhon</w:t>
      </w:r>
      <w:proofErr w:type="spellEnd"/>
      <w:r w:rsidRPr="00A0762E">
        <w:rPr>
          <w:rFonts w:ascii="Calibri" w:eastAsia="Calibri" w:hAnsi="Calibri" w:cs="Calibri"/>
          <w:color w:val="0F1419"/>
          <w:sz w:val="18"/>
          <w:szCs w:val="18"/>
        </w:rPr>
        <w:br/>
      </w:r>
      <w:r w:rsidRPr="00A0762E">
        <w:rPr>
          <w:rFonts w:ascii="Calibri" w:eastAsia="Calibri" w:hAnsi="Calibri" w:cs="Calibri"/>
          <w:color w:val="0F1419"/>
          <w:sz w:val="18"/>
          <w:szCs w:val="18"/>
          <w:shd w:val="clear" w:color="auto" w:fill="FDFDFE"/>
        </w:rPr>
        <w:t>95100 Argenteuil</w:t>
      </w:r>
    </w:p>
    <w:p w:rsidR="00B03724" w:rsidRPr="00A0762E" w:rsidRDefault="00B03724" w:rsidP="00C66DD6">
      <w:pPr>
        <w:spacing w:after="200" w:line="276" w:lineRule="auto"/>
        <w:rPr>
          <w:rFonts w:ascii="Calibri" w:hAnsi="Calibri" w:cs="Calibri"/>
        </w:rPr>
      </w:pPr>
    </w:p>
    <w:sectPr w:rsidR="00B03724" w:rsidRPr="00A076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15E75">
      <w:pPr>
        <w:spacing w:after="0" w:line="240" w:lineRule="auto"/>
      </w:pPr>
      <w:r>
        <w:separator/>
      </w:r>
    </w:p>
  </w:endnote>
  <w:endnote w:type="continuationSeparator" w:id="0">
    <w:p w:rsidR="00000000" w:rsidRDefault="00E15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15E75">
      <w:pPr>
        <w:spacing w:after="0" w:line="240" w:lineRule="auto"/>
      </w:pPr>
      <w:r>
        <w:separator/>
      </w:r>
    </w:p>
  </w:footnote>
  <w:footnote w:type="continuationSeparator" w:id="0">
    <w:p w:rsidR="00000000" w:rsidRDefault="00E15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31" w:rsidRDefault="000B2346">
    <w:pPr>
      <w:pStyle w:val="En-tte1"/>
    </w:pPr>
    <w:r>
      <w:rPr>
        <w:noProof/>
        <w:lang w:eastAsia="fr-FR"/>
      </w:rPr>
      <w:drawing>
        <wp:inline distT="0" distB="0" distL="0" distR="0" wp14:anchorId="13A348BA" wp14:editId="7A29BCB1">
          <wp:extent cx="1606379" cy="733168"/>
          <wp:effectExtent l="0" t="0" r="0" b="0"/>
          <wp:docPr id="1" name="Image 1" descr="Centre hospitalier Victor Dupouy (Argenteuil) – Fédération Hospitalière de  France (F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e hospitalier Victor Dupouy (Argenteuil) – Fédération Hospitalière de  France (FH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2" cy="7332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E20C8"/>
    <w:multiLevelType w:val="hybridMultilevel"/>
    <w:tmpl w:val="0900C4CE"/>
    <w:lvl w:ilvl="0" w:tplc="F46A35D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4DC78FE"/>
    <w:multiLevelType w:val="multilevel"/>
    <w:tmpl w:val="EDCEBAA0"/>
    <w:lvl w:ilvl="0">
      <w:start w:val="1"/>
      <w:numFmt w:val="bullet"/>
      <w:lvlText w:val=""/>
      <w:lvlJc w:val="left"/>
      <w:pPr>
        <w:ind w:left="502" w:hanging="360"/>
      </w:pPr>
      <w:rPr>
        <w:rFonts w:ascii="Symbol" w:hAnsi="Symbol" w:hint="default"/>
        <w:sz w:val="20"/>
      </w:rPr>
    </w:lvl>
    <w:lvl w:ilvl="1">
      <w:start w:val="7"/>
      <w:numFmt w:val="bullet"/>
      <w:lvlText w:val="-"/>
      <w:lvlJc w:val="left"/>
      <w:pPr>
        <w:ind w:left="1222" w:hanging="360"/>
      </w:pPr>
      <w:rPr>
        <w:rFonts w:ascii="Arial" w:eastAsia="Times New Roman" w:hAnsi="Arial" w:cs="Arial" w:hint="default"/>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0"/>
    <w:rsid w:val="000B2346"/>
    <w:rsid w:val="001202AF"/>
    <w:rsid w:val="00202B98"/>
    <w:rsid w:val="00242430"/>
    <w:rsid w:val="002A333F"/>
    <w:rsid w:val="002E243A"/>
    <w:rsid w:val="003853B0"/>
    <w:rsid w:val="005211E0"/>
    <w:rsid w:val="00782817"/>
    <w:rsid w:val="00A0762E"/>
    <w:rsid w:val="00A903AE"/>
    <w:rsid w:val="00B03724"/>
    <w:rsid w:val="00C66DD6"/>
    <w:rsid w:val="00D97A9C"/>
    <w:rsid w:val="00E15E75"/>
    <w:rsid w:val="00F2573E"/>
    <w:rsid w:val="00FC34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A558"/>
  <w15:chartTrackingRefBased/>
  <w15:docId w15:val="{0F3E1E3C-DCE8-49B8-A2DA-13AD14D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1">
    <w:name w:val="En-tête1"/>
    <w:basedOn w:val="Normal"/>
    <w:next w:val="En-tte"/>
    <w:link w:val="En-tteCar"/>
    <w:uiPriority w:val="99"/>
    <w:unhideWhenUsed/>
    <w:rsid w:val="003853B0"/>
    <w:pPr>
      <w:tabs>
        <w:tab w:val="center" w:pos="4536"/>
        <w:tab w:val="right" w:pos="9072"/>
      </w:tabs>
      <w:spacing w:after="0" w:line="240" w:lineRule="auto"/>
    </w:pPr>
  </w:style>
  <w:style w:type="character" w:customStyle="1" w:styleId="En-tteCar">
    <w:name w:val="En-tête Car"/>
    <w:basedOn w:val="Policepardfaut"/>
    <w:link w:val="En-tte1"/>
    <w:uiPriority w:val="99"/>
    <w:rsid w:val="003853B0"/>
  </w:style>
  <w:style w:type="paragraph" w:styleId="En-tte">
    <w:name w:val="header"/>
    <w:basedOn w:val="Normal"/>
    <w:link w:val="En-tteCar1"/>
    <w:uiPriority w:val="99"/>
    <w:semiHidden/>
    <w:unhideWhenUsed/>
    <w:rsid w:val="003853B0"/>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3853B0"/>
  </w:style>
  <w:style w:type="character" w:customStyle="1" w:styleId="bold">
    <w:name w:val="bold"/>
    <w:basedOn w:val="Policepardfaut"/>
    <w:rsid w:val="003853B0"/>
  </w:style>
  <w:style w:type="paragraph" w:customStyle="1" w:styleId="Default">
    <w:name w:val="Default"/>
    <w:rsid w:val="003853B0"/>
    <w:pPr>
      <w:autoSpaceDE w:val="0"/>
      <w:autoSpaceDN w:val="0"/>
      <w:adjustRightInd w:val="0"/>
      <w:spacing w:after="0" w:line="240" w:lineRule="auto"/>
    </w:pPr>
    <w:rPr>
      <w:rFonts w:ascii="Calibri" w:eastAsia="Calibri" w:hAnsi="Calibri" w:cs="Calibri"/>
      <w:color w:val="000000"/>
      <w:sz w:val="24"/>
      <w:szCs w:val="24"/>
    </w:rPr>
  </w:style>
  <w:style w:type="character" w:styleId="Lienhypertexte">
    <w:name w:val="Hyperlink"/>
    <w:basedOn w:val="Policepardfaut"/>
    <w:uiPriority w:val="99"/>
    <w:unhideWhenUsed/>
    <w:rsid w:val="002E243A"/>
    <w:rPr>
      <w:color w:val="0563C1" w:themeColor="hyperlink"/>
      <w:u w:val="single"/>
    </w:rPr>
  </w:style>
  <w:style w:type="paragraph" w:styleId="Paragraphedeliste">
    <w:name w:val="List Paragraph"/>
    <w:basedOn w:val="Normal"/>
    <w:uiPriority w:val="34"/>
    <w:qFormat/>
    <w:rsid w:val="00FC346B"/>
    <w:pPr>
      <w:ind w:left="720"/>
      <w:contextualSpacing/>
    </w:pPr>
  </w:style>
  <w:style w:type="paragraph" w:styleId="Textedebulles">
    <w:name w:val="Balloon Text"/>
    <w:basedOn w:val="Normal"/>
    <w:link w:val="TextedebullesCar"/>
    <w:uiPriority w:val="99"/>
    <w:semiHidden/>
    <w:unhideWhenUsed/>
    <w:rsid w:val="00A076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76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minique.sitruk@ch-argenteu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3248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SITRUK</dc:creator>
  <cp:keywords/>
  <dc:description/>
  <cp:lastModifiedBy>Dominique SITRUK</cp:lastModifiedBy>
  <cp:revision>2</cp:revision>
  <cp:lastPrinted>2026-02-05T11:36:00Z</cp:lastPrinted>
  <dcterms:created xsi:type="dcterms:W3CDTF">2026-02-05T12:52:00Z</dcterms:created>
  <dcterms:modified xsi:type="dcterms:W3CDTF">2026-02-05T12:52:00Z</dcterms:modified>
</cp:coreProperties>
</file>