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236" w:rsidRDefault="00831236" w:rsidP="00831236">
      <w:pPr>
        <w:spacing w:after="200" w:line="240" w:lineRule="auto"/>
        <w:rPr>
          <w:rFonts w:eastAsia="Calibri" w:cstheme="minorHAnsi"/>
          <w:b/>
          <w:bCs/>
          <w:color w:val="0F1419"/>
          <w:shd w:val="clear" w:color="auto" w:fill="FDFDFE"/>
        </w:rPr>
      </w:pPr>
      <w:bookmarkStart w:id="0" w:name="_GoBack"/>
      <w:bookmarkEnd w:id="0"/>
      <w:r w:rsidRPr="003853B0">
        <w:rPr>
          <w:rFonts w:eastAsia="Calibri" w:cstheme="minorHAnsi"/>
          <w:b/>
          <w:bCs/>
          <w:color w:val="0F1419"/>
          <w:shd w:val="clear" w:color="auto" w:fill="FDFDFE"/>
        </w:rPr>
        <w:t>Date de publication : </w:t>
      </w:r>
      <w:r w:rsidR="006C605C">
        <w:rPr>
          <w:rFonts w:eastAsia="Calibri" w:cstheme="minorHAnsi"/>
          <w:color w:val="000000"/>
          <w:shd w:val="clear" w:color="auto" w:fill="FDFDFE"/>
        </w:rPr>
        <w:t>19/05</w:t>
      </w:r>
      <w:r w:rsidRPr="003853B0">
        <w:rPr>
          <w:rFonts w:eastAsia="Calibri" w:cstheme="minorHAnsi"/>
          <w:color w:val="000000"/>
          <w:shd w:val="clear" w:color="auto" w:fill="FDFDFE"/>
        </w:rPr>
        <w:t>/2025</w:t>
      </w:r>
      <w:r w:rsidRPr="003853B0">
        <w:rPr>
          <w:rFonts w:eastAsia="Calibri" w:cstheme="minorHAnsi"/>
          <w:color w:val="0F1419"/>
        </w:rPr>
        <w:br/>
      </w:r>
    </w:p>
    <w:p w:rsidR="00831236" w:rsidRPr="003853B0" w:rsidRDefault="00831236" w:rsidP="00831236">
      <w:pPr>
        <w:spacing w:after="200" w:line="240" w:lineRule="auto"/>
        <w:rPr>
          <w:rFonts w:eastAsia="Calibri" w:cstheme="minorHAnsi"/>
          <w:b/>
          <w:bCs/>
          <w:color w:val="0F1419"/>
          <w:shd w:val="clear" w:color="auto" w:fill="FDFDFE"/>
        </w:rPr>
      </w:pPr>
      <w:r w:rsidRPr="003853B0">
        <w:rPr>
          <w:rFonts w:eastAsia="Calibri" w:cstheme="minorHAnsi"/>
          <w:b/>
          <w:bCs/>
          <w:color w:val="0F1419"/>
          <w:shd w:val="clear" w:color="auto" w:fill="FDFDFE"/>
        </w:rPr>
        <w:t>Type d’établissement : </w:t>
      </w:r>
      <w:r w:rsidRPr="003853B0">
        <w:rPr>
          <w:rFonts w:eastAsia="Calibri" w:cstheme="minorHAnsi"/>
          <w:color w:val="0F1419"/>
          <w:shd w:val="clear" w:color="auto" w:fill="FDFDFE"/>
        </w:rPr>
        <w:t>CH</w:t>
      </w:r>
      <w:r w:rsidRPr="003853B0">
        <w:rPr>
          <w:rFonts w:eastAsia="Calibri" w:cstheme="minorHAnsi"/>
          <w:color w:val="0F1419"/>
        </w:rPr>
        <w:br/>
      </w:r>
    </w:p>
    <w:p w:rsidR="00831236" w:rsidRPr="003853B0" w:rsidRDefault="00831236" w:rsidP="00831236">
      <w:pPr>
        <w:spacing w:after="200" w:line="240" w:lineRule="auto"/>
        <w:rPr>
          <w:rFonts w:eastAsia="Calibri" w:cstheme="minorHAnsi"/>
          <w:b/>
          <w:bCs/>
          <w:color w:val="0F1419"/>
          <w:shd w:val="clear" w:color="auto" w:fill="FDFDFE"/>
        </w:rPr>
      </w:pPr>
      <w:r w:rsidRPr="003853B0">
        <w:rPr>
          <w:rFonts w:eastAsia="Calibri" w:cstheme="minorHAnsi"/>
          <w:b/>
          <w:bCs/>
          <w:color w:val="0F1419"/>
          <w:shd w:val="clear" w:color="auto" w:fill="FDFDFE"/>
        </w:rPr>
        <w:t>Etablissement (nom) : </w:t>
      </w:r>
      <w:r w:rsidRPr="003853B0">
        <w:rPr>
          <w:rFonts w:eastAsia="Calibri" w:cstheme="minorHAnsi"/>
          <w:color w:val="0F1419"/>
          <w:shd w:val="clear" w:color="auto" w:fill="FDFDFE"/>
        </w:rPr>
        <w:t>Victor Dupouy</w:t>
      </w:r>
      <w:r w:rsidRPr="003853B0">
        <w:rPr>
          <w:rFonts w:eastAsia="Calibri" w:cstheme="minorHAnsi"/>
          <w:color w:val="0F1419"/>
        </w:rPr>
        <w:br/>
      </w:r>
    </w:p>
    <w:p w:rsidR="00831236" w:rsidRPr="003853B0" w:rsidRDefault="00831236" w:rsidP="00831236">
      <w:pPr>
        <w:spacing w:after="200" w:line="240" w:lineRule="auto"/>
        <w:rPr>
          <w:rFonts w:eastAsia="Calibri" w:cstheme="minorHAnsi"/>
          <w:b/>
          <w:bCs/>
          <w:color w:val="0F1419"/>
          <w:shd w:val="clear" w:color="auto" w:fill="FDFDFE"/>
        </w:rPr>
      </w:pPr>
      <w:r w:rsidRPr="003853B0">
        <w:rPr>
          <w:rFonts w:eastAsia="Calibri" w:cstheme="minorHAnsi"/>
          <w:b/>
          <w:bCs/>
          <w:color w:val="0F1419"/>
          <w:shd w:val="clear" w:color="auto" w:fill="FDFDFE"/>
        </w:rPr>
        <w:t>Région : </w:t>
      </w:r>
      <w:r w:rsidRPr="003853B0">
        <w:rPr>
          <w:rFonts w:eastAsia="Calibri" w:cstheme="minorHAnsi"/>
          <w:color w:val="0F1419"/>
          <w:shd w:val="clear" w:color="auto" w:fill="FDFDFE"/>
        </w:rPr>
        <w:t>Ile-de-</w:t>
      </w:r>
      <w:r w:rsidR="00952198">
        <w:rPr>
          <w:rFonts w:eastAsia="Calibri" w:cstheme="minorHAnsi"/>
          <w:color w:val="0F1419"/>
          <w:shd w:val="clear" w:color="auto" w:fill="FDFDFE"/>
        </w:rPr>
        <w:t xml:space="preserve">France </w:t>
      </w:r>
      <w:r w:rsidRPr="003853B0">
        <w:rPr>
          <w:rFonts w:eastAsia="Calibri" w:cstheme="minorHAnsi"/>
          <w:color w:val="0F1419"/>
        </w:rPr>
        <w:br/>
      </w:r>
    </w:p>
    <w:p w:rsidR="00831236" w:rsidRPr="003853B0" w:rsidRDefault="00831236" w:rsidP="00831236">
      <w:pPr>
        <w:spacing w:after="200" w:line="240" w:lineRule="auto"/>
        <w:rPr>
          <w:rFonts w:eastAsia="Calibri" w:cstheme="minorHAnsi"/>
          <w:b/>
          <w:bCs/>
          <w:color w:val="0F1419"/>
          <w:shd w:val="clear" w:color="auto" w:fill="FDFDFE"/>
        </w:rPr>
      </w:pPr>
      <w:r w:rsidRPr="003853B0">
        <w:rPr>
          <w:rFonts w:eastAsia="Calibri" w:cstheme="minorHAnsi"/>
          <w:b/>
          <w:bCs/>
          <w:color w:val="0F1419"/>
          <w:shd w:val="clear" w:color="auto" w:fill="FDFDFE"/>
        </w:rPr>
        <w:t>Ville : </w:t>
      </w:r>
      <w:r w:rsidRPr="003853B0">
        <w:rPr>
          <w:rFonts w:eastAsia="Calibri" w:cstheme="minorHAnsi"/>
          <w:color w:val="0F1419"/>
          <w:shd w:val="clear" w:color="auto" w:fill="FDFDFE"/>
        </w:rPr>
        <w:t>ARGENTEUIL</w:t>
      </w:r>
      <w:r w:rsidR="00952198">
        <w:rPr>
          <w:rFonts w:eastAsia="Calibri" w:cstheme="minorHAnsi"/>
          <w:color w:val="0F1419"/>
          <w:shd w:val="clear" w:color="auto" w:fill="FDFDFE"/>
        </w:rPr>
        <w:t xml:space="preserve"> (95)</w:t>
      </w:r>
      <w:r w:rsidRPr="003853B0">
        <w:rPr>
          <w:rFonts w:eastAsia="Calibri" w:cstheme="minorHAnsi"/>
          <w:color w:val="0F1419"/>
        </w:rPr>
        <w:br/>
      </w:r>
    </w:p>
    <w:p w:rsidR="00831236" w:rsidRPr="003853B0" w:rsidRDefault="00831236" w:rsidP="00831236">
      <w:pPr>
        <w:spacing w:after="200" w:line="240" w:lineRule="auto"/>
        <w:rPr>
          <w:rFonts w:eastAsia="Calibri" w:cstheme="minorHAnsi"/>
          <w:color w:val="0F1419"/>
        </w:rPr>
      </w:pPr>
      <w:r w:rsidRPr="003853B0">
        <w:rPr>
          <w:rFonts w:eastAsia="Calibri" w:cstheme="minorHAnsi"/>
          <w:b/>
          <w:bCs/>
          <w:color w:val="0F1419"/>
          <w:shd w:val="clear" w:color="auto" w:fill="FDFDFE"/>
        </w:rPr>
        <w:t>Type de poste : </w:t>
      </w:r>
      <w:r w:rsidRPr="003853B0">
        <w:rPr>
          <w:rFonts w:eastAsia="Calibri" w:cstheme="minorHAnsi"/>
          <w:color w:val="0F1419"/>
          <w:shd w:val="clear" w:color="auto" w:fill="FDFDFE"/>
        </w:rPr>
        <w:t>Praticien hospitalier</w:t>
      </w:r>
      <w:r w:rsidR="00D75559">
        <w:rPr>
          <w:rFonts w:eastAsia="Calibri" w:cstheme="minorHAnsi"/>
          <w:color w:val="0F1419"/>
        </w:rPr>
        <w:t>, praticien contractuel</w:t>
      </w:r>
    </w:p>
    <w:p w:rsidR="00831236" w:rsidRPr="003853B0" w:rsidRDefault="00831236" w:rsidP="00831236">
      <w:pPr>
        <w:spacing w:after="200" w:line="240" w:lineRule="auto"/>
        <w:rPr>
          <w:rFonts w:eastAsia="Calibri" w:cstheme="minorHAnsi"/>
          <w:b/>
          <w:bCs/>
          <w:color w:val="0F1419"/>
          <w:shd w:val="clear" w:color="auto" w:fill="FDFDFE"/>
        </w:rPr>
      </w:pPr>
      <w:r w:rsidRPr="003853B0">
        <w:rPr>
          <w:rFonts w:eastAsia="Calibri" w:cstheme="minorHAnsi"/>
          <w:color w:val="0F1419"/>
        </w:rPr>
        <w:br/>
      </w:r>
      <w:r w:rsidRPr="003853B0">
        <w:rPr>
          <w:rFonts w:eastAsia="Calibri" w:cstheme="minorHAnsi"/>
          <w:b/>
          <w:bCs/>
          <w:color w:val="0F1419"/>
          <w:shd w:val="clear" w:color="auto" w:fill="FDFDFE"/>
        </w:rPr>
        <w:t>Exercice : </w:t>
      </w:r>
      <w:r w:rsidRPr="003853B0">
        <w:rPr>
          <w:rFonts w:eastAsia="Calibri" w:cstheme="minorHAnsi"/>
          <w:color w:val="0F1419"/>
          <w:shd w:val="clear" w:color="auto" w:fill="FDFDFE"/>
        </w:rPr>
        <w:t>temps plein</w:t>
      </w:r>
      <w:r w:rsidRPr="003853B0">
        <w:rPr>
          <w:rFonts w:eastAsia="Calibri" w:cstheme="minorHAnsi"/>
          <w:color w:val="0F1419"/>
        </w:rPr>
        <w:br/>
      </w:r>
      <w:r w:rsidRPr="003853B0">
        <w:rPr>
          <w:rFonts w:eastAsia="Calibri" w:cstheme="minorHAnsi"/>
          <w:color w:val="0F1419"/>
        </w:rPr>
        <w:br/>
      </w:r>
      <w:r w:rsidRPr="003853B0">
        <w:rPr>
          <w:rFonts w:eastAsia="Calibri" w:cstheme="minorHAnsi"/>
          <w:b/>
          <w:bCs/>
          <w:color w:val="0F1419"/>
          <w:shd w:val="clear" w:color="auto" w:fill="FDFDFE"/>
        </w:rPr>
        <w:t>nombre de vacations hebdomadaire : /</w:t>
      </w:r>
      <w:r w:rsidRPr="003853B0">
        <w:rPr>
          <w:rFonts w:eastAsia="Calibri" w:cstheme="minorHAnsi"/>
          <w:color w:val="0F1419"/>
        </w:rPr>
        <w:t xml:space="preserve"> </w:t>
      </w:r>
      <w:r w:rsidRPr="003853B0">
        <w:rPr>
          <w:rFonts w:eastAsia="Calibri" w:cstheme="minorHAnsi"/>
          <w:color w:val="0F1419"/>
        </w:rPr>
        <w:br/>
      </w:r>
      <w:r w:rsidRPr="003853B0">
        <w:rPr>
          <w:rFonts w:eastAsia="Calibri" w:cstheme="minorHAnsi"/>
          <w:color w:val="0F1419"/>
        </w:rPr>
        <w:br/>
      </w:r>
      <w:r w:rsidRPr="003853B0">
        <w:rPr>
          <w:rFonts w:eastAsia="Calibri" w:cstheme="minorHAnsi"/>
          <w:b/>
          <w:bCs/>
          <w:color w:val="0F1419"/>
          <w:shd w:val="clear" w:color="auto" w:fill="FDFDFE"/>
        </w:rPr>
        <w:t>Remplacement temporaire (durée) : </w:t>
      </w:r>
      <w:r w:rsidRPr="003853B0">
        <w:rPr>
          <w:rFonts w:eastAsia="Calibri" w:cstheme="minorHAnsi"/>
          <w:color w:val="0F1419"/>
          <w:shd w:val="clear" w:color="auto" w:fill="FDFDFE"/>
        </w:rPr>
        <w:t>/</w:t>
      </w:r>
      <w:r w:rsidRPr="003853B0">
        <w:rPr>
          <w:rFonts w:eastAsia="Calibri" w:cstheme="minorHAnsi"/>
          <w:color w:val="0F1419"/>
        </w:rPr>
        <w:br/>
      </w:r>
      <w:r w:rsidRPr="003853B0">
        <w:rPr>
          <w:rFonts w:eastAsia="Calibri" w:cstheme="minorHAnsi"/>
          <w:color w:val="0F1419"/>
        </w:rPr>
        <w:br/>
      </w:r>
      <w:r w:rsidRPr="003853B0">
        <w:rPr>
          <w:rFonts w:eastAsia="Calibri" w:cstheme="minorHAnsi"/>
          <w:b/>
          <w:bCs/>
          <w:color w:val="0F1419"/>
          <w:shd w:val="clear" w:color="auto" w:fill="FDFDFE"/>
        </w:rPr>
        <w:t xml:space="preserve">Date de début du contrat : </w:t>
      </w:r>
      <w:r w:rsidRPr="003853B0">
        <w:rPr>
          <w:rFonts w:eastAsia="Calibri" w:cstheme="minorHAnsi"/>
          <w:bCs/>
          <w:color w:val="0F1419"/>
          <w:shd w:val="clear" w:color="auto" w:fill="FDFDFE"/>
        </w:rPr>
        <w:t>Date à convenir avec le candidat</w:t>
      </w:r>
    </w:p>
    <w:p w:rsidR="00831236" w:rsidRPr="003853B0" w:rsidRDefault="00831236" w:rsidP="00831236">
      <w:pPr>
        <w:spacing w:after="200" w:line="240" w:lineRule="auto"/>
        <w:rPr>
          <w:rFonts w:eastAsia="Calibri" w:cstheme="minorHAnsi"/>
          <w:color w:val="FF0000"/>
        </w:rPr>
      </w:pPr>
      <w:r w:rsidRPr="003853B0">
        <w:rPr>
          <w:rFonts w:eastAsia="Calibri" w:cstheme="minorHAnsi"/>
          <w:b/>
          <w:bCs/>
          <w:color w:val="0F1419"/>
          <w:shd w:val="clear" w:color="auto" w:fill="FDFDFE"/>
        </w:rPr>
        <w:t>Spécialité(s) recherchée(s) : </w:t>
      </w:r>
      <w:r w:rsidRPr="003853B0">
        <w:rPr>
          <w:rFonts w:eastAsia="Calibri" w:cstheme="minorHAnsi"/>
          <w:color w:val="0F1419"/>
          <w:shd w:val="clear" w:color="auto" w:fill="FDFDFE"/>
        </w:rPr>
        <w:t>biochimie</w:t>
      </w:r>
    </w:p>
    <w:p w:rsidR="00831236" w:rsidRPr="003853B0" w:rsidRDefault="00831236" w:rsidP="00831236">
      <w:pPr>
        <w:autoSpaceDE w:val="0"/>
        <w:autoSpaceDN w:val="0"/>
        <w:adjustRightInd w:val="0"/>
        <w:spacing w:after="0" w:line="240" w:lineRule="auto"/>
        <w:rPr>
          <w:rFonts w:eastAsia="Calibri" w:cstheme="minorHAnsi"/>
          <w:b/>
          <w:bCs/>
          <w:color w:val="000000"/>
          <w:shd w:val="clear" w:color="auto" w:fill="FDFDFE"/>
        </w:rPr>
      </w:pPr>
      <w:r w:rsidRPr="003853B0">
        <w:rPr>
          <w:rFonts w:eastAsia="Calibri" w:cstheme="minorHAnsi"/>
          <w:b/>
          <w:bCs/>
          <w:color w:val="000000"/>
          <w:shd w:val="clear" w:color="auto" w:fill="FDFDFE"/>
        </w:rPr>
        <w:t>Profil :</w:t>
      </w:r>
    </w:p>
    <w:p w:rsidR="00831236" w:rsidRPr="003853B0" w:rsidRDefault="00831236" w:rsidP="00831236">
      <w:pPr>
        <w:autoSpaceDE w:val="0"/>
        <w:autoSpaceDN w:val="0"/>
        <w:adjustRightInd w:val="0"/>
        <w:spacing w:after="0" w:line="240" w:lineRule="auto"/>
        <w:rPr>
          <w:rFonts w:eastAsia="Calibri" w:cstheme="minorHAnsi"/>
          <w:color w:val="000000"/>
        </w:rPr>
      </w:pPr>
      <w:r w:rsidRPr="003853B0">
        <w:rPr>
          <w:rFonts w:eastAsia="Calibri" w:cstheme="minorHAnsi"/>
          <w:color w:val="000000"/>
        </w:rPr>
        <w:t xml:space="preserve">- Médecin ou Pharmacien Biologiste </w:t>
      </w:r>
      <w:r w:rsidRPr="003853B0">
        <w:rPr>
          <w:rFonts w:eastAsia="Calibri" w:cstheme="minorHAnsi"/>
          <w:color w:val="000000"/>
          <w:u w:val="single"/>
        </w:rPr>
        <w:t>inscrit à l’ordre</w:t>
      </w:r>
      <w:r w:rsidRPr="003853B0">
        <w:rPr>
          <w:rFonts w:eastAsia="Calibri" w:cstheme="minorHAnsi"/>
          <w:color w:val="000000"/>
        </w:rPr>
        <w:t>.</w:t>
      </w:r>
    </w:p>
    <w:p w:rsidR="00D75559" w:rsidRDefault="00831236" w:rsidP="00831236">
      <w:pPr>
        <w:autoSpaceDE w:val="0"/>
        <w:autoSpaceDN w:val="0"/>
        <w:adjustRightInd w:val="0"/>
        <w:spacing w:after="0" w:line="240" w:lineRule="auto"/>
        <w:rPr>
          <w:rFonts w:eastAsia="Calibri" w:cstheme="minorHAnsi"/>
          <w:color w:val="000000"/>
        </w:rPr>
      </w:pPr>
      <w:r w:rsidRPr="003853B0">
        <w:rPr>
          <w:rFonts w:eastAsia="Calibri" w:cstheme="minorHAnsi"/>
          <w:color w:val="000000"/>
        </w:rPr>
        <w:t>- Expérience en biochimie souhaitée.</w:t>
      </w:r>
    </w:p>
    <w:p w:rsidR="00831236" w:rsidRPr="00D75559" w:rsidRDefault="00831236" w:rsidP="00831236">
      <w:pPr>
        <w:autoSpaceDE w:val="0"/>
        <w:autoSpaceDN w:val="0"/>
        <w:adjustRightInd w:val="0"/>
        <w:spacing w:after="0" w:line="240" w:lineRule="auto"/>
        <w:rPr>
          <w:rFonts w:eastAsia="Calibri" w:cstheme="minorHAnsi"/>
          <w:color w:val="000000"/>
        </w:rPr>
      </w:pPr>
      <w:r w:rsidRPr="003853B0">
        <w:rPr>
          <w:rFonts w:eastAsia="Calibri" w:cstheme="minorHAnsi"/>
          <w:color w:val="0F1419"/>
        </w:rPr>
        <w:br/>
      </w:r>
      <w:r w:rsidRPr="003853B0">
        <w:rPr>
          <w:rFonts w:eastAsia="Calibri" w:cstheme="minorHAnsi"/>
          <w:b/>
          <w:bCs/>
          <w:color w:val="0F1419"/>
          <w:shd w:val="clear" w:color="auto" w:fill="FDFDFE"/>
        </w:rPr>
        <w:t>Présentation du laboratoire : </w:t>
      </w:r>
    </w:p>
    <w:p w:rsidR="00D75559" w:rsidRDefault="00952198" w:rsidP="00D75559">
      <w:pPr>
        <w:pStyle w:val="Default"/>
        <w:jc w:val="both"/>
        <w:rPr>
          <w:rFonts w:asciiTheme="minorHAnsi" w:hAnsiTheme="minorHAnsi" w:cstheme="minorHAnsi"/>
          <w:bCs/>
          <w:sz w:val="22"/>
          <w:szCs w:val="22"/>
        </w:rPr>
      </w:pPr>
      <w:r>
        <w:rPr>
          <w:rStyle w:val="bold"/>
          <w:rFonts w:asciiTheme="minorHAnsi" w:hAnsiTheme="minorHAnsi" w:cstheme="minorHAnsi"/>
          <w:bCs/>
          <w:sz w:val="22"/>
          <w:szCs w:val="22"/>
        </w:rPr>
        <w:t xml:space="preserve">Situé à 15 minutes </w:t>
      </w:r>
      <w:r w:rsidR="00EA4DC0">
        <w:rPr>
          <w:rStyle w:val="bold"/>
          <w:rFonts w:asciiTheme="minorHAnsi" w:hAnsiTheme="minorHAnsi" w:cstheme="minorHAnsi"/>
          <w:bCs/>
          <w:sz w:val="22"/>
          <w:szCs w:val="22"/>
        </w:rPr>
        <w:t xml:space="preserve">en train </w:t>
      </w:r>
      <w:r>
        <w:rPr>
          <w:rStyle w:val="bold"/>
          <w:rFonts w:asciiTheme="minorHAnsi" w:hAnsiTheme="minorHAnsi" w:cstheme="minorHAnsi"/>
          <w:bCs/>
          <w:sz w:val="22"/>
          <w:szCs w:val="22"/>
        </w:rPr>
        <w:t>de</w:t>
      </w:r>
      <w:r w:rsidR="00EA4DC0">
        <w:rPr>
          <w:rStyle w:val="bold"/>
          <w:rFonts w:asciiTheme="minorHAnsi" w:hAnsiTheme="minorHAnsi" w:cstheme="minorHAnsi"/>
          <w:bCs/>
          <w:sz w:val="22"/>
          <w:szCs w:val="22"/>
        </w:rPr>
        <w:t>puis</w:t>
      </w:r>
      <w:r>
        <w:rPr>
          <w:rStyle w:val="bold"/>
          <w:rFonts w:asciiTheme="minorHAnsi" w:hAnsiTheme="minorHAnsi" w:cstheme="minorHAnsi"/>
          <w:bCs/>
          <w:sz w:val="22"/>
          <w:szCs w:val="22"/>
        </w:rPr>
        <w:t xml:space="preserve"> Paris- Saint Lazare, l</w:t>
      </w:r>
      <w:r w:rsidR="00831236" w:rsidRPr="003853B0">
        <w:rPr>
          <w:rStyle w:val="bold"/>
          <w:rFonts w:asciiTheme="minorHAnsi" w:hAnsiTheme="minorHAnsi" w:cstheme="minorHAnsi"/>
          <w:bCs/>
          <w:sz w:val="22"/>
          <w:szCs w:val="22"/>
        </w:rPr>
        <w:t xml:space="preserve">e </w:t>
      </w:r>
      <w:r w:rsidR="00D75559">
        <w:rPr>
          <w:rStyle w:val="bold"/>
          <w:rFonts w:asciiTheme="minorHAnsi" w:hAnsiTheme="minorHAnsi" w:cstheme="minorHAnsi"/>
          <w:bCs/>
          <w:sz w:val="22"/>
          <w:szCs w:val="22"/>
        </w:rPr>
        <w:t>Centre hospitalier d’Argenteuil est l’</w:t>
      </w:r>
      <w:r w:rsidR="00831236" w:rsidRPr="003853B0">
        <w:rPr>
          <w:rStyle w:val="bold"/>
          <w:rFonts w:asciiTheme="minorHAnsi" w:hAnsiTheme="minorHAnsi" w:cstheme="minorHAnsi"/>
          <w:bCs/>
          <w:sz w:val="22"/>
          <w:szCs w:val="22"/>
        </w:rPr>
        <w:t xml:space="preserve">établissement support du GHT Sud </w:t>
      </w:r>
      <w:r>
        <w:rPr>
          <w:rStyle w:val="bold"/>
          <w:rFonts w:asciiTheme="minorHAnsi" w:hAnsiTheme="minorHAnsi" w:cstheme="minorHAnsi"/>
          <w:bCs/>
          <w:sz w:val="22"/>
          <w:szCs w:val="22"/>
        </w:rPr>
        <w:t>Val d’Oise Nord Hauts de Seine</w:t>
      </w:r>
      <w:r w:rsidR="00721D79">
        <w:rPr>
          <w:rStyle w:val="bold"/>
          <w:rFonts w:asciiTheme="minorHAnsi" w:hAnsiTheme="minorHAnsi" w:cstheme="minorHAnsi"/>
          <w:bCs/>
          <w:sz w:val="22"/>
          <w:szCs w:val="22"/>
        </w:rPr>
        <w:t xml:space="preserve"> </w:t>
      </w:r>
      <w:r w:rsidR="00D75559">
        <w:rPr>
          <w:rStyle w:val="bold"/>
          <w:rFonts w:asciiTheme="minorHAnsi" w:hAnsiTheme="minorHAnsi" w:cstheme="minorHAnsi"/>
          <w:bCs/>
          <w:sz w:val="22"/>
          <w:szCs w:val="22"/>
        </w:rPr>
        <w:t xml:space="preserve">et </w:t>
      </w:r>
      <w:r w:rsidR="00831236" w:rsidRPr="003853B0">
        <w:rPr>
          <w:rFonts w:asciiTheme="minorHAnsi" w:hAnsiTheme="minorHAnsi" w:cstheme="minorHAnsi"/>
          <w:bCs/>
          <w:sz w:val="22"/>
          <w:szCs w:val="22"/>
        </w:rPr>
        <w:t>assure un rôle d’hôpital de proximité sur un bassin de vie de 300 000 habitants.</w:t>
      </w:r>
      <w:r w:rsidR="00D75559">
        <w:rPr>
          <w:rFonts w:asciiTheme="minorHAnsi" w:hAnsiTheme="minorHAnsi" w:cstheme="minorHAnsi"/>
          <w:bCs/>
          <w:sz w:val="22"/>
          <w:szCs w:val="22"/>
        </w:rPr>
        <w:t xml:space="preserve"> </w:t>
      </w:r>
    </w:p>
    <w:p w:rsidR="00831236" w:rsidRDefault="00D75559" w:rsidP="00D75559">
      <w:pPr>
        <w:pStyle w:val="Default"/>
        <w:jc w:val="both"/>
        <w:rPr>
          <w:rFonts w:asciiTheme="minorHAnsi" w:hAnsiTheme="minorHAnsi" w:cstheme="minorHAnsi"/>
          <w:color w:val="auto"/>
          <w:sz w:val="22"/>
          <w:szCs w:val="22"/>
        </w:rPr>
      </w:pPr>
      <w:r>
        <w:rPr>
          <w:rFonts w:asciiTheme="minorHAnsi" w:hAnsiTheme="minorHAnsi" w:cstheme="minorHAnsi"/>
          <w:bCs/>
          <w:sz w:val="22"/>
          <w:szCs w:val="22"/>
        </w:rPr>
        <w:t xml:space="preserve">Il </w:t>
      </w:r>
      <w:r w:rsidR="00952198">
        <w:rPr>
          <w:rFonts w:asciiTheme="minorHAnsi" w:hAnsiTheme="minorHAnsi" w:cstheme="minorHAnsi"/>
          <w:bCs/>
          <w:sz w:val="22"/>
          <w:szCs w:val="22"/>
        </w:rPr>
        <w:t xml:space="preserve">propose un grand nombre de spécialités médicales et chirurgicales et </w:t>
      </w:r>
      <w:r>
        <w:rPr>
          <w:rFonts w:asciiTheme="minorHAnsi" w:hAnsiTheme="minorHAnsi" w:cstheme="minorHAnsi"/>
          <w:bCs/>
          <w:sz w:val="22"/>
          <w:szCs w:val="22"/>
        </w:rPr>
        <w:t>compte 790 lits</w:t>
      </w:r>
      <w:r w:rsidR="00831236" w:rsidRPr="003853B0">
        <w:rPr>
          <w:rFonts w:asciiTheme="minorHAnsi" w:hAnsiTheme="minorHAnsi" w:cstheme="minorHAnsi"/>
          <w:bCs/>
          <w:sz w:val="22"/>
          <w:szCs w:val="22"/>
        </w:rPr>
        <w:t xml:space="preserve"> avec une Maternité niveau 3 (réanimation et soins intensifs de néonatalogie), un service d’hématologie clinique avec des lits de soins intensifs, une réanimation polyvalente, un plateau chirurgical, des consultations et des services de spécialités (cardiologie, diabétologie, neurologie, rhumatologie, </w:t>
      </w:r>
      <w:r w:rsidR="00831236" w:rsidRPr="003853B0">
        <w:rPr>
          <w:rStyle w:val="bold"/>
          <w:rFonts w:asciiTheme="minorHAnsi" w:hAnsiTheme="minorHAnsi" w:cstheme="minorHAnsi"/>
          <w:bCs/>
          <w:sz w:val="22"/>
          <w:szCs w:val="22"/>
        </w:rPr>
        <w:t>pneumologie</w:t>
      </w:r>
      <w:r w:rsidR="00A815A8">
        <w:rPr>
          <w:rStyle w:val="bold"/>
          <w:rFonts w:asciiTheme="minorHAnsi" w:hAnsiTheme="minorHAnsi" w:cstheme="minorHAnsi"/>
          <w:bCs/>
          <w:sz w:val="22"/>
          <w:szCs w:val="22"/>
        </w:rPr>
        <w:t>,</w:t>
      </w:r>
      <w:r w:rsidR="00831236" w:rsidRPr="003853B0">
        <w:rPr>
          <w:rFonts w:asciiTheme="minorHAnsi" w:hAnsiTheme="minorHAnsi" w:cstheme="minorHAnsi"/>
          <w:bCs/>
          <w:sz w:val="22"/>
          <w:szCs w:val="22"/>
        </w:rPr>
        <w:t xml:space="preserve"> etc</w:t>
      </w:r>
      <w:r w:rsidR="00A815A8">
        <w:rPr>
          <w:rFonts w:asciiTheme="minorHAnsi" w:hAnsiTheme="minorHAnsi" w:cstheme="minorHAnsi"/>
          <w:bCs/>
          <w:sz w:val="22"/>
          <w:szCs w:val="22"/>
        </w:rPr>
        <w:t>..</w:t>
      </w:r>
      <w:r w:rsidR="00831236" w:rsidRPr="003853B0">
        <w:rPr>
          <w:rFonts w:asciiTheme="minorHAnsi" w:hAnsiTheme="minorHAnsi" w:cstheme="minorHAnsi"/>
          <w:bCs/>
          <w:sz w:val="22"/>
          <w:szCs w:val="22"/>
        </w:rPr>
        <w:t xml:space="preserve">.), </w:t>
      </w:r>
      <w:r w:rsidR="00831236" w:rsidRPr="003853B0">
        <w:rPr>
          <w:rFonts w:asciiTheme="minorHAnsi" w:hAnsiTheme="minorHAnsi" w:cstheme="minorHAnsi"/>
          <w:sz w:val="22"/>
          <w:szCs w:val="22"/>
        </w:rPr>
        <w:t xml:space="preserve">des </w:t>
      </w:r>
      <w:r w:rsidR="00831236" w:rsidRPr="003853B0">
        <w:rPr>
          <w:rFonts w:asciiTheme="minorHAnsi" w:hAnsiTheme="minorHAnsi" w:cstheme="minorHAnsi"/>
          <w:color w:val="auto"/>
          <w:sz w:val="22"/>
          <w:szCs w:val="22"/>
        </w:rPr>
        <w:t>consultations de sidénologie (file active de 700 patients), un service d’Urgences (</w:t>
      </w:r>
      <w:r w:rsidR="006C605C">
        <w:rPr>
          <w:rFonts w:asciiTheme="minorHAnsi" w:hAnsiTheme="minorHAnsi" w:cstheme="minorHAnsi"/>
          <w:color w:val="auto"/>
          <w:sz w:val="22"/>
          <w:szCs w:val="22"/>
        </w:rPr>
        <w:t>environ</w:t>
      </w:r>
      <w:r w:rsidR="00EA4DC0">
        <w:rPr>
          <w:rFonts w:asciiTheme="minorHAnsi" w:hAnsiTheme="minorHAnsi" w:cstheme="minorHAnsi"/>
          <w:color w:val="auto"/>
          <w:sz w:val="22"/>
          <w:szCs w:val="22"/>
        </w:rPr>
        <w:t xml:space="preserve"> </w:t>
      </w:r>
      <w:r w:rsidR="00831236" w:rsidRPr="003853B0">
        <w:rPr>
          <w:rFonts w:asciiTheme="minorHAnsi" w:hAnsiTheme="minorHAnsi" w:cstheme="minorHAnsi"/>
          <w:color w:val="auto"/>
          <w:sz w:val="22"/>
          <w:szCs w:val="22"/>
        </w:rPr>
        <w:t xml:space="preserve">100 000 passages/an). </w:t>
      </w:r>
    </w:p>
    <w:p w:rsidR="00831236" w:rsidRPr="003853B0" w:rsidRDefault="00831236" w:rsidP="00D75559">
      <w:pPr>
        <w:pStyle w:val="Default"/>
        <w:jc w:val="both"/>
        <w:rPr>
          <w:rFonts w:asciiTheme="minorHAnsi" w:hAnsiTheme="minorHAnsi" w:cstheme="minorHAnsi"/>
          <w:color w:val="auto"/>
          <w:sz w:val="22"/>
          <w:szCs w:val="22"/>
        </w:rPr>
      </w:pPr>
    </w:p>
    <w:p w:rsidR="00721D79" w:rsidRDefault="006C605C" w:rsidP="00721D79">
      <w:pPr>
        <w:autoSpaceDE w:val="0"/>
        <w:autoSpaceDN w:val="0"/>
        <w:adjustRightInd w:val="0"/>
        <w:spacing w:after="0" w:line="240" w:lineRule="auto"/>
        <w:jc w:val="both"/>
        <w:rPr>
          <w:rStyle w:val="bold"/>
          <w:rFonts w:cstheme="minorHAnsi"/>
          <w:bCs/>
        </w:rPr>
      </w:pPr>
      <w:r w:rsidRPr="00F9686C">
        <w:rPr>
          <w:rStyle w:val="bold"/>
          <w:rFonts w:cstheme="minorHAnsi"/>
          <w:bCs/>
        </w:rPr>
        <w:t xml:space="preserve">L’hôpital d’Argenteuil fait partie </w:t>
      </w:r>
      <w:r w:rsidR="001B3C86" w:rsidRPr="00F9686C">
        <w:rPr>
          <w:rStyle w:val="bold"/>
          <w:rFonts w:cstheme="minorHAnsi"/>
          <w:bCs/>
        </w:rPr>
        <w:t>d</w:t>
      </w:r>
      <w:r w:rsidR="00F9686C" w:rsidRPr="00F9686C">
        <w:rPr>
          <w:rStyle w:val="bold"/>
          <w:rFonts w:cstheme="minorHAnsi"/>
          <w:bCs/>
        </w:rPr>
        <w:t xml:space="preserve">u </w:t>
      </w:r>
      <w:r w:rsidR="001B3C86" w:rsidRPr="00F9686C">
        <w:rPr>
          <w:rStyle w:val="bold"/>
          <w:rFonts w:cstheme="minorHAnsi"/>
          <w:bCs/>
        </w:rPr>
        <w:t>laboratoire</w:t>
      </w:r>
      <w:r w:rsidR="00F9686C" w:rsidRPr="00F9686C">
        <w:rPr>
          <w:rStyle w:val="bold"/>
          <w:rFonts w:cstheme="minorHAnsi"/>
          <w:bCs/>
        </w:rPr>
        <w:t xml:space="preserve"> de biologie médicale commun multi-sites exploité par le Groupement de coopération sanitaire de moyens « GHT 95/92 » qui fonctionne sur les 3 sites d’Argenteuil, d’Eaubonne et de Nanterre.</w:t>
      </w:r>
      <w:r w:rsidR="001B3C86" w:rsidRPr="00F9686C">
        <w:rPr>
          <w:rStyle w:val="bold"/>
          <w:rFonts w:cstheme="minorHAnsi"/>
          <w:bCs/>
        </w:rPr>
        <w:t xml:space="preserve"> </w:t>
      </w:r>
    </w:p>
    <w:p w:rsidR="00721D79" w:rsidRDefault="00721D79" w:rsidP="00721D79">
      <w:pPr>
        <w:autoSpaceDE w:val="0"/>
        <w:autoSpaceDN w:val="0"/>
        <w:adjustRightInd w:val="0"/>
        <w:spacing w:after="0" w:line="240" w:lineRule="auto"/>
        <w:jc w:val="both"/>
        <w:rPr>
          <w:rStyle w:val="bold"/>
          <w:rFonts w:cstheme="minorHAnsi"/>
          <w:bCs/>
        </w:rPr>
      </w:pPr>
    </w:p>
    <w:p w:rsidR="00EA4DC0" w:rsidRPr="000B2346" w:rsidRDefault="00831236" w:rsidP="00EA4DC0">
      <w:pPr>
        <w:autoSpaceDE w:val="0"/>
        <w:autoSpaceDN w:val="0"/>
        <w:adjustRightInd w:val="0"/>
        <w:spacing w:after="0" w:line="240" w:lineRule="auto"/>
        <w:jc w:val="both"/>
        <w:rPr>
          <w:rFonts w:eastAsia="Calibri" w:cstheme="minorHAnsi"/>
          <w:bCs/>
        </w:rPr>
      </w:pPr>
      <w:r w:rsidRPr="003853B0">
        <w:rPr>
          <w:rStyle w:val="bold"/>
          <w:rFonts w:cstheme="minorHAnsi"/>
          <w:bCs/>
        </w:rPr>
        <w:t xml:space="preserve">Le Service de Biologie Médicale </w:t>
      </w:r>
      <w:r w:rsidR="00721D79">
        <w:rPr>
          <w:rStyle w:val="bold"/>
          <w:rFonts w:cstheme="minorHAnsi"/>
          <w:bCs/>
        </w:rPr>
        <w:t xml:space="preserve">du CH d’Argenteuil </w:t>
      </w:r>
      <w:r w:rsidR="00D75559">
        <w:rPr>
          <w:rStyle w:val="bold"/>
          <w:rFonts w:cstheme="minorHAnsi"/>
          <w:bCs/>
        </w:rPr>
        <w:t xml:space="preserve">est </w:t>
      </w:r>
      <w:r w:rsidRPr="00D75559">
        <w:rPr>
          <w:rStyle w:val="bold"/>
          <w:rFonts w:cstheme="minorHAnsi"/>
          <w:bCs/>
        </w:rPr>
        <w:t>multidisciplinaire</w:t>
      </w:r>
      <w:r w:rsidR="008021EC">
        <w:rPr>
          <w:rStyle w:val="bold"/>
          <w:rFonts w:cstheme="minorHAnsi"/>
          <w:bCs/>
        </w:rPr>
        <w:t xml:space="preserve"> avec une activité de</w:t>
      </w:r>
      <w:r w:rsidR="008021EC" w:rsidRPr="008021EC">
        <w:rPr>
          <w:rFonts w:eastAsia="Calibri" w:cstheme="minorHAnsi"/>
          <w:bCs/>
        </w:rPr>
        <w:t xml:space="preserve"> </w:t>
      </w:r>
      <w:r w:rsidR="008021EC" w:rsidRPr="000B2346">
        <w:rPr>
          <w:rFonts w:eastAsia="Calibri" w:cstheme="minorHAnsi"/>
          <w:bCs/>
        </w:rPr>
        <w:t>44 millions de B+BHN par an</w:t>
      </w:r>
      <w:r w:rsidR="00952198">
        <w:rPr>
          <w:rFonts w:eastAsia="Calibri" w:cstheme="minorHAnsi"/>
          <w:bCs/>
        </w:rPr>
        <w:t xml:space="preserve"> (</w:t>
      </w:r>
      <w:r w:rsidR="00F9686C">
        <w:rPr>
          <w:rFonts w:eastAsia="Calibri" w:cstheme="minorHAnsi"/>
          <w:bCs/>
        </w:rPr>
        <w:t>2024)</w:t>
      </w:r>
      <w:r w:rsidR="00EA4DC0" w:rsidRPr="00F9686C">
        <w:rPr>
          <w:rStyle w:val="bold"/>
          <w:rFonts w:cstheme="minorHAnsi"/>
          <w:bCs/>
        </w:rPr>
        <w:t xml:space="preserve">, </w:t>
      </w:r>
      <w:r w:rsidR="00EA4DC0" w:rsidRPr="00F9686C">
        <w:rPr>
          <w:rFonts w:eastAsia="Calibri" w:cstheme="minorHAnsi"/>
          <w:bCs/>
        </w:rPr>
        <w:t xml:space="preserve">pour laquelle il est </w:t>
      </w:r>
      <w:r w:rsidR="00F9686C" w:rsidRPr="00F9686C">
        <w:rPr>
          <w:rFonts w:eastAsia="Calibri" w:cstheme="minorHAnsi"/>
          <w:bCs/>
        </w:rPr>
        <w:t>accrédité COFRAC à hauteur de 91</w:t>
      </w:r>
      <w:r w:rsidR="00EA4DC0" w:rsidRPr="00F9686C">
        <w:rPr>
          <w:rFonts w:eastAsia="Calibri" w:cstheme="minorHAnsi"/>
          <w:bCs/>
        </w:rPr>
        <w:t xml:space="preserve"> % de ses analyses </w:t>
      </w:r>
      <w:r w:rsidR="00F9686C">
        <w:rPr>
          <w:rFonts w:eastAsia="Calibri" w:cstheme="minorHAnsi"/>
          <w:bCs/>
        </w:rPr>
        <w:t>(</w:t>
      </w:r>
      <w:r w:rsidR="00EA4DC0" w:rsidRPr="00F9686C">
        <w:rPr>
          <w:rFonts w:eastAsia="Calibri" w:cstheme="minorHAnsi"/>
          <w:bCs/>
        </w:rPr>
        <w:t>2024</w:t>
      </w:r>
      <w:r w:rsidR="00F9686C">
        <w:rPr>
          <w:rFonts w:eastAsia="Calibri" w:cstheme="minorHAnsi"/>
          <w:bCs/>
        </w:rPr>
        <w:t>)</w:t>
      </w:r>
      <w:r w:rsidR="00F9686C" w:rsidRPr="00F9686C">
        <w:rPr>
          <w:rFonts w:eastAsia="Calibri" w:cstheme="minorHAnsi"/>
          <w:bCs/>
        </w:rPr>
        <w:t>.</w:t>
      </w:r>
    </w:p>
    <w:p w:rsidR="00952198" w:rsidRDefault="00952198" w:rsidP="00952198">
      <w:pPr>
        <w:autoSpaceDE w:val="0"/>
        <w:autoSpaceDN w:val="0"/>
        <w:adjustRightInd w:val="0"/>
        <w:spacing w:after="0" w:line="240" w:lineRule="auto"/>
        <w:jc w:val="both"/>
        <w:rPr>
          <w:rStyle w:val="bold"/>
          <w:rFonts w:cstheme="minorHAnsi"/>
          <w:bCs/>
        </w:rPr>
      </w:pPr>
    </w:p>
    <w:p w:rsidR="00EA4DC0" w:rsidRDefault="00952198" w:rsidP="00952198">
      <w:pPr>
        <w:autoSpaceDE w:val="0"/>
        <w:autoSpaceDN w:val="0"/>
        <w:adjustRightInd w:val="0"/>
        <w:spacing w:after="0" w:line="240" w:lineRule="auto"/>
        <w:jc w:val="both"/>
        <w:rPr>
          <w:rStyle w:val="bold"/>
          <w:rFonts w:cstheme="minorHAnsi"/>
          <w:bCs/>
        </w:rPr>
      </w:pPr>
      <w:r>
        <w:rPr>
          <w:rStyle w:val="bold"/>
          <w:rFonts w:cstheme="minorHAnsi"/>
          <w:bCs/>
        </w:rPr>
        <w:t>S</w:t>
      </w:r>
      <w:r w:rsidR="00831236" w:rsidRPr="00D75559">
        <w:rPr>
          <w:rStyle w:val="bold"/>
          <w:rFonts w:cstheme="minorHAnsi"/>
          <w:bCs/>
        </w:rPr>
        <w:t xml:space="preserve">es activités </w:t>
      </w:r>
      <w:r>
        <w:rPr>
          <w:rStyle w:val="bold"/>
          <w:rFonts w:cstheme="minorHAnsi"/>
          <w:bCs/>
        </w:rPr>
        <w:t xml:space="preserve">sont </w:t>
      </w:r>
      <w:r w:rsidR="00831236" w:rsidRPr="00D75559">
        <w:rPr>
          <w:rStyle w:val="bold"/>
          <w:rFonts w:cstheme="minorHAnsi"/>
          <w:bCs/>
        </w:rPr>
        <w:t>sectorisées par spécialité</w:t>
      </w:r>
      <w:r>
        <w:rPr>
          <w:rStyle w:val="bold"/>
          <w:rFonts w:cstheme="minorHAnsi"/>
          <w:bCs/>
        </w:rPr>
        <w:t xml:space="preserve"> </w:t>
      </w:r>
      <w:r w:rsidR="00D75559">
        <w:rPr>
          <w:rStyle w:val="bold"/>
          <w:rFonts w:cstheme="minorHAnsi"/>
          <w:bCs/>
        </w:rPr>
        <w:t xml:space="preserve">: </w:t>
      </w:r>
      <w:r w:rsidR="00831236" w:rsidRPr="00D75559">
        <w:rPr>
          <w:rStyle w:val="bold"/>
          <w:rFonts w:cstheme="minorHAnsi"/>
          <w:bCs/>
        </w:rPr>
        <w:t>Microbiologie gén</w:t>
      </w:r>
      <w:r w:rsidR="00D75559">
        <w:rPr>
          <w:rStyle w:val="bold"/>
          <w:rFonts w:cstheme="minorHAnsi"/>
          <w:bCs/>
        </w:rPr>
        <w:t>érale, Biochimie, Hématologie,</w:t>
      </w:r>
      <w:r w:rsidR="00EA4DC0">
        <w:rPr>
          <w:rStyle w:val="bold"/>
          <w:rFonts w:cstheme="minorHAnsi"/>
          <w:bCs/>
        </w:rPr>
        <w:t xml:space="preserve"> </w:t>
      </w:r>
      <w:r w:rsidR="00EA4DC0" w:rsidRPr="00F9686C">
        <w:rPr>
          <w:rStyle w:val="bold"/>
          <w:rFonts w:cstheme="minorHAnsi"/>
          <w:bCs/>
        </w:rPr>
        <w:t>Auto-immunité</w:t>
      </w:r>
      <w:r w:rsidR="00EA4DC0">
        <w:rPr>
          <w:rStyle w:val="bold"/>
          <w:rFonts w:cstheme="minorHAnsi"/>
          <w:bCs/>
        </w:rPr>
        <w:t>,</w:t>
      </w:r>
      <w:r w:rsidR="00D75559">
        <w:rPr>
          <w:rStyle w:val="bold"/>
          <w:rFonts w:cstheme="minorHAnsi"/>
          <w:bCs/>
        </w:rPr>
        <w:t xml:space="preserve"> B</w:t>
      </w:r>
      <w:r w:rsidR="00831236" w:rsidRPr="00D75559">
        <w:rPr>
          <w:rStyle w:val="bold"/>
          <w:rFonts w:cstheme="minorHAnsi"/>
          <w:bCs/>
        </w:rPr>
        <w:t xml:space="preserve">iologie de la reproduction </w:t>
      </w:r>
      <w:r w:rsidR="00831236" w:rsidRPr="00D75559">
        <w:rPr>
          <w:rStyle w:val="bold"/>
          <w:bCs/>
        </w:rPr>
        <w:t>(</w:t>
      </w:r>
      <w:r w:rsidR="00D75559">
        <w:rPr>
          <w:rStyle w:val="bold"/>
          <w:bCs/>
        </w:rPr>
        <w:t>a</w:t>
      </w:r>
      <w:r w:rsidR="00831236" w:rsidRPr="00D75559">
        <w:rPr>
          <w:rStyle w:val="bold"/>
          <w:bCs/>
        </w:rPr>
        <w:t>ctivité AMP, spermogramme, biologie de la fertilité</w:t>
      </w:r>
      <w:r w:rsidR="00D75559">
        <w:rPr>
          <w:rStyle w:val="bold"/>
          <w:bCs/>
        </w:rPr>
        <w:t>,</w:t>
      </w:r>
      <w:r>
        <w:rPr>
          <w:rStyle w:val="bold"/>
          <w:bCs/>
        </w:rPr>
        <w:t xml:space="preserve"> </w:t>
      </w:r>
      <w:r w:rsidR="00831236" w:rsidRPr="00D75559">
        <w:rPr>
          <w:rStyle w:val="bold"/>
          <w:bCs/>
        </w:rPr>
        <w:t>…)</w:t>
      </w:r>
      <w:r w:rsidR="00D75559">
        <w:rPr>
          <w:rStyle w:val="bold"/>
          <w:bCs/>
        </w:rPr>
        <w:t>.</w:t>
      </w:r>
      <w:r w:rsidR="00D75559">
        <w:rPr>
          <w:rStyle w:val="bold"/>
          <w:rFonts w:cstheme="minorHAnsi"/>
          <w:bCs/>
        </w:rPr>
        <w:t xml:space="preserve"> </w:t>
      </w:r>
    </w:p>
    <w:p w:rsidR="00952198" w:rsidRDefault="00D75559" w:rsidP="00952198">
      <w:pPr>
        <w:autoSpaceDE w:val="0"/>
        <w:autoSpaceDN w:val="0"/>
        <w:adjustRightInd w:val="0"/>
        <w:spacing w:after="0" w:line="240" w:lineRule="auto"/>
        <w:jc w:val="both"/>
        <w:rPr>
          <w:rStyle w:val="bold"/>
          <w:rFonts w:cstheme="minorHAnsi"/>
          <w:bCs/>
        </w:rPr>
      </w:pPr>
      <w:r>
        <w:rPr>
          <w:rStyle w:val="bold"/>
          <w:rFonts w:cstheme="minorHAnsi"/>
          <w:bCs/>
        </w:rPr>
        <w:t>Le laboratoire dispose également d’</w:t>
      </w:r>
      <w:r w:rsidRPr="003853B0">
        <w:rPr>
          <w:rStyle w:val="bold"/>
          <w:rFonts w:cstheme="minorHAnsi"/>
          <w:bCs/>
        </w:rPr>
        <w:t xml:space="preserve">un </w:t>
      </w:r>
      <w:r w:rsidRPr="003853B0">
        <w:rPr>
          <w:rStyle w:val="bold"/>
          <w:rFonts w:cstheme="minorHAnsi"/>
        </w:rPr>
        <w:t xml:space="preserve">dépôt de sang de délivrance </w:t>
      </w:r>
      <w:r w:rsidRPr="003853B0">
        <w:rPr>
          <w:rStyle w:val="bold"/>
          <w:rFonts w:cstheme="minorHAnsi"/>
          <w:bCs/>
        </w:rPr>
        <w:t>(9000 PSL par an</w:t>
      </w:r>
      <w:r>
        <w:rPr>
          <w:rStyle w:val="bold"/>
          <w:rFonts w:cstheme="minorHAnsi"/>
          <w:bCs/>
        </w:rPr>
        <w:t xml:space="preserve">). </w:t>
      </w:r>
    </w:p>
    <w:p w:rsidR="00952198" w:rsidRDefault="00952198" w:rsidP="00952198">
      <w:pPr>
        <w:autoSpaceDE w:val="0"/>
        <w:autoSpaceDN w:val="0"/>
        <w:adjustRightInd w:val="0"/>
        <w:spacing w:after="0" w:line="240" w:lineRule="auto"/>
        <w:jc w:val="both"/>
        <w:rPr>
          <w:rStyle w:val="bold"/>
          <w:rFonts w:cstheme="minorHAnsi"/>
          <w:bCs/>
        </w:rPr>
      </w:pPr>
      <w:r w:rsidRPr="00417C66">
        <w:rPr>
          <w:rStyle w:val="bold"/>
          <w:rFonts w:cstheme="minorHAnsi"/>
          <w:bCs/>
        </w:rPr>
        <w:lastRenderedPageBreak/>
        <w:t>Ouvert sur la ville, le laboratoire a par ailleurs une activité externe (</w:t>
      </w:r>
      <w:r w:rsidR="00417C66" w:rsidRPr="00417C66">
        <w:rPr>
          <w:rStyle w:val="bold"/>
          <w:rFonts w:cstheme="minorHAnsi"/>
          <w:bCs/>
        </w:rPr>
        <w:t>2 700 000B Centre de prélèvements et 4 450 000 consultations de l’hôpital</w:t>
      </w:r>
      <w:r w:rsidRPr="00417C66">
        <w:rPr>
          <w:rStyle w:val="bold"/>
          <w:rFonts w:cstheme="minorHAnsi"/>
          <w:bCs/>
        </w:rPr>
        <w:t>).</w:t>
      </w:r>
      <w:r>
        <w:rPr>
          <w:rStyle w:val="bold"/>
          <w:rFonts w:cstheme="minorHAnsi"/>
          <w:bCs/>
        </w:rPr>
        <w:t xml:space="preserve"> Il réalise également </w:t>
      </w:r>
      <w:r w:rsidR="00EA4DC0">
        <w:rPr>
          <w:rStyle w:val="bold"/>
          <w:rFonts w:cstheme="minorHAnsi"/>
          <w:bCs/>
        </w:rPr>
        <w:t>les</w:t>
      </w:r>
      <w:r>
        <w:rPr>
          <w:rStyle w:val="bold"/>
          <w:rFonts w:cstheme="minorHAnsi"/>
          <w:bCs/>
        </w:rPr>
        <w:t xml:space="preserve"> </w:t>
      </w:r>
      <w:r w:rsidR="00EA4DC0">
        <w:rPr>
          <w:rStyle w:val="bold"/>
          <w:rFonts w:cstheme="minorHAnsi"/>
          <w:bCs/>
        </w:rPr>
        <w:t>examens de biologie médicale</w:t>
      </w:r>
      <w:r w:rsidRPr="003853B0">
        <w:rPr>
          <w:rStyle w:val="bold"/>
          <w:rFonts w:cstheme="minorHAnsi"/>
          <w:bCs/>
        </w:rPr>
        <w:t xml:space="preserve"> pour l’hôpital du Parc de Taverny (long séjour de pneumologie-post tuberculeux et de cardiologie-</w:t>
      </w:r>
      <w:r>
        <w:rPr>
          <w:rStyle w:val="bold"/>
          <w:rFonts w:cstheme="minorHAnsi"/>
          <w:bCs/>
        </w:rPr>
        <w:t>post transplantation cardiaque)</w:t>
      </w:r>
      <w:r w:rsidR="00895264">
        <w:rPr>
          <w:rStyle w:val="bold"/>
          <w:rFonts w:cstheme="minorHAnsi"/>
          <w:bCs/>
        </w:rPr>
        <w:t xml:space="preserve"> </w:t>
      </w:r>
      <w:r w:rsidR="00AC39BC">
        <w:rPr>
          <w:rStyle w:val="bold"/>
          <w:rFonts w:cstheme="minorHAnsi"/>
          <w:bCs/>
        </w:rPr>
        <w:t>(913 000 B)</w:t>
      </w:r>
      <w:r>
        <w:rPr>
          <w:rStyle w:val="bold"/>
          <w:rFonts w:cstheme="minorHAnsi"/>
          <w:bCs/>
        </w:rPr>
        <w:t>. Dans le cadre du GHT 95/92, certaines activités sont mutualisées (</w:t>
      </w:r>
      <w:r w:rsidRPr="003853B0">
        <w:rPr>
          <w:rStyle w:val="bold"/>
          <w:rFonts w:cstheme="minorHAnsi"/>
          <w:bCs/>
        </w:rPr>
        <w:t>sérologies infectieuses, biologie moléculaire infectieuse de l’hôpital de Nanterre</w:t>
      </w:r>
      <w:r>
        <w:rPr>
          <w:rStyle w:val="bold"/>
          <w:rFonts w:cstheme="minorHAnsi"/>
          <w:bCs/>
        </w:rPr>
        <w:t>)</w:t>
      </w:r>
      <w:r w:rsidRPr="003853B0">
        <w:rPr>
          <w:rStyle w:val="bold"/>
          <w:rFonts w:cstheme="minorHAnsi"/>
          <w:bCs/>
        </w:rPr>
        <w:t>.</w:t>
      </w:r>
      <w:r w:rsidRPr="002E243A">
        <w:rPr>
          <w:rStyle w:val="bold"/>
          <w:rFonts w:cstheme="minorHAnsi"/>
          <w:bCs/>
        </w:rPr>
        <w:t xml:space="preserve"> </w:t>
      </w:r>
    </w:p>
    <w:p w:rsidR="00D75559" w:rsidRDefault="00D75559" w:rsidP="00D75559">
      <w:pPr>
        <w:autoSpaceDE w:val="0"/>
        <w:autoSpaceDN w:val="0"/>
        <w:adjustRightInd w:val="0"/>
        <w:spacing w:after="0" w:line="240" w:lineRule="auto"/>
        <w:jc w:val="both"/>
        <w:rPr>
          <w:rStyle w:val="bold"/>
          <w:rFonts w:cstheme="minorHAnsi"/>
          <w:bCs/>
        </w:rPr>
      </w:pPr>
    </w:p>
    <w:p w:rsidR="00952198" w:rsidRPr="00EA4DC0" w:rsidRDefault="00952198" w:rsidP="00952198">
      <w:pPr>
        <w:autoSpaceDE w:val="0"/>
        <w:autoSpaceDN w:val="0"/>
        <w:adjustRightInd w:val="0"/>
        <w:spacing w:after="0" w:line="240" w:lineRule="auto"/>
        <w:jc w:val="both"/>
        <w:rPr>
          <w:rFonts w:cstheme="minorHAnsi"/>
        </w:rPr>
      </w:pPr>
      <w:r w:rsidRPr="00417C66">
        <w:rPr>
          <w:rFonts w:cstheme="minorHAnsi"/>
        </w:rPr>
        <w:t>L’équipe médicale actuelle est composée de 14 praticiens titulaires dont 5 pour le secteur de Biochimie.</w:t>
      </w:r>
      <w:r w:rsidR="00EA4DC0" w:rsidRPr="00417C66">
        <w:rPr>
          <w:rFonts w:cstheme="minorHAnsi"/>
        </w:rPr>
        <w:t xml:space="preserve"> </w:t>
      </w:r>
      <w:r w:rsidR="00A815A8" w:rsidRPr="00417C66">
        <w:rPr>
          <w:rFonts w:cstheme="minorHAnsi"/>
        </w:rPr>
        <w:t xml:space="preserve">Encadrée par 2 cadres de proximité, l’équipe technique est </w:t>
      </w:r>
      <w:r w:rsidR="00EA4DC0" w:rsidRPr="00417C66">
        <w:rPr>
          <w:rFonts w:cstheme="minorHAnsi"/>
        </w:rPr>
        <w:t xml:space="preserve">constituée de </w:t>
      </w:r>
      <w:r w:rsidR="00417C66" w:rsidRPr="00417C66">
        <w:rPr>
          <w:rFonts w:cstheme="minorHAnsi"/>
        </w:rPr>
        <w:t>4</w:t>
      </w:r>
      <w:r w:rsidR="00417C66">
        <w:rPr>
          <w:rFonts w:cstheme="minorHAnsi"/>
        </w:rPr>
        <w:t>9</w:t>
      </w:r>
      <w:r w:rsidR="00EA4DC0" w:rsidRPr="00417C66">
        <w:rPr>
          <w:rFonts w:cstheme="minorHAnsi"/>
        </w:rPr>
        <w:t xml:space="preserve"> techniciens </w:t>
      </w:r>
      <w:r w:rsidRPr="00417C66">
        <w:rPr>
          <w:rFonts w:cstheme="minorHAnsi"/>
        </w:rPr>
        <w:t xml:space="preserve">dont </w:t>
      </w:r>
      <w:r w:rsidR="00417C66" w:rsidRPr="00417C66">
        <w:rPr>
          <w:rFonts w:cstheme="minorHAnsi"/>
        </w:rPr>
        <w:t>12</w:t>
      </w:r>
      <w:r w:rsidRPr="00417C66">
        <w:rPr>
          <w:rFonts w:cstheme="minorHAnsi"/>
        </w:rPr>
        <w:t xml:space="preserve"> dans le secteur de Biochimie.</w:t>
      </w:r>
    </w:p>
    <w:p w:rsidR="00D75559" w:rsidRPr="00EA4DC0" w:rsidRDefault="00D75559" w:rsidP="00D75559">
      <w:pPr>
        <w:autoSpaceDE w:val="0"/>
        <w:autoSpaceDN w:val="0"/>
        <w:adjustRightInd w:val="0"/>
        <w:spacing w:after="0" w:line="240" w:lineRule="auto"/>
        <w:rPr>
          <w:rFonts w:cstheme="minorHAnsi"/>
          <w:b/>
        </w:rPr>
      </w:pPr>
    </w:p>
    <w:p w:rsidR="00EA4DC0" w:rsidRPr="00EA4DC0" w:rsidRDefault="00831236" w:rsidP="00EA4DC0">
      <w:pPr>
        <w:autoSpaceDE w:val="0"/>
        <w:autoSpaceDN w:val="0"/>
        <w:adjustRightInd w:val="0"/>
        <w:spacing w:after="0" w:line="240" w:lineRule="auto"/>
        <w:rPr>
          <w:rFonts w:ascii="Calibri" w:eastAsia="Calibri" w:hAnsi="Calibri" w:cs="Calibri"/>
          <w:b/>
          <w:color w:val="000000"/>
        </w:rPr>
      </w:pPr>
      <w:r w:rsidRPr="00EA4DC0">
        <w:rPr>
          <w:rFonts w:ascii="Calibri" w:eastAsia="Calibri" w:hAnsi="Calibri" w:cs="Calibri"/>
          <w:b/>
          <w:color w:val="000000"/>
        </w:rPr>
        <w:t>Présentation du</w:t>
      </w:r>
      <w:r w:rsidR="00D75559" w:rsidRPr="00EA4DC0">
        <w:rPr>
          <w:rFonts w:ascii="Calibri" w:eastAsia="Calibri" w:hAnsi="Calibri" w:cs="Calibri"/>
          <w:b/>
          <w:color w:val="000000"/>
        </w:rPr>
        <w:t xml:space="preserve"> secteur</w:t>
      </w:r>
      <w:r w:rsidRPr="00EA4DC0">
        <w:rPr>
          <w:rFonts w:ascii="Calibri" w:eastAsia="Calibri" w:hAnsi="Calibri" w:cs="Calibri"/>
          <w:b/>
          <w:color w:val="000000"/>
        </w:rPr>
        <w:t xml:space="preserve"> de biochimie : </w:t>
      </w:r>
    </w:p>
    <w:p w:rsidR="00EA4DC0" w:rsidRDefault="00D75559" w:rsidP="00EA4DC0">
      <w:pPr>
        <w:autoSpaceDE w:val="0"/>
        <w:autoSpaceDN w:val="0"/>
        <w:adjustRightInd w:val="0"/>
        <w:spacing w:after="0" w:line="240" w:lineRule="auto"/>
        <w:rPr>
          <w:rFonts w:ascii="Calibri" w:eastAsia="Calibri" w:hAnsi="Calibri" w:cs="Calibri"/>
          <w:color w:val="000000"/>
        </w:rPr>
      </w:pPr>
      <w:r w:rsidRPr="00EA4DC0">
        <w:rPr>
          <w:rFonts w:ascii="Calibri" w:eastAsia="Calibri" w:hAnsi="Calibri" w:cs="Calibri"/>
          <w:color w:val="000000"/>
        </w:rPr>
        <w:t>Le secteur de Biochimie possède un plateau technique automatisé varié</w:t>
      </w:r>
      <w:r w:rsidR="008021EC" w:rsidRPr="00EA4DC0">
        <w:rPr>
          <w:rFonts w:ascii="Calibri" w:eastAsia="Calibri" w:hAnsi="Calibri" w:cs="Calibri"/>
          <w:color w:val="000000"/>
        </w:rPr>
        <w:t xml:space="preserve"> et </w:t>
      </w:r>
      <w:r w:rsidRPr="00EA4DC0">
        <w:rPr>
          <w:rFonts w:ascii="Calibri" w:eastAsia="Calibri" w:hAnsi="Calibri" w:cs="Calibri"/>
          <w:color w:val="000000"/>
        </w:rPr>
        <w:t>est équipé :</w:t>
      </w:r>
    </w:p>
    <w:p w:rsidR="00D75559" w:rsidRPr="00EA4DC0" w:rsidRDefault="00EA4DC0" w:rsidP="00EA4DC0">
      <w:pPr>
        <w:autoSpaceDE w:val="0"/>
        <w:autoSpaceDN w:val="0"/>
        <w:adjustRightInd w:val="0"/>
        <w:spacing w:after="0" w:line="240" w:lineRule="auto"/>
        <w:ind w:left="708"/>
        <w:rPr>
          <w:rFonts w:ascii="Calibri" w:eastAsia="Calibri" w:hAnsi="Calibri" w:cs="Calibri"/>
          <w:color w:val="000000"/>
        </w:rPr>
      </w:pPr>
      <w:r>
        <w:rPr>
          <w:rFonts w:ascii="Calibri" w:eastAsia="Calibri" w:hAnsi="Calibri" w:cs="Calibri"/>
          <w:color w:val="000000"/>
        </w:rPr>
        <w:t xml:space="preserve">- </w:t>
      </w:r>
      <w:r w:rsidR="00A815A8">
        <w:rPr>
          <w:rFonts w:ascii="Calibri" w:eastAsia="Calibri" w:hAnsi="Calibri" w:cs="Calibri"/>
          <w:color w:val="000000"/>
        </w:rPr>
        <w:t>pour le Laboratoire à R</w:t>
      </w:r>
      <w:r>
        <w:rPr>
          <w:rFonts w:ascii="Calibri" w:eastAsia="Calibri" w:hAnsi="Calibri" w:cs="Calibri"/>
          <w:color w:val="000000"/>
        </w:rPr>
        <w:t xml:space="preserve">éponse Rapide </w:t>
      </w:r>
      <w:r w:rsidR="008021EC" w:rsidRPr="00EA4DC0">
        <w:rPr>
          <w:rFonts w:ascii="Calibri" w:eastAsia="Calibri" w:hAnsi="Calibri" w:cs="Calibri"/>
          <w:color w:val="000000"/>
        </w:rPr>
        <w:t xml:space="preserve">d’une </w:t>
      </w:r>
      <w:r w:rsidR="00721D79">
        <w:rPr>
          <w:rFonts w:ascii="Calibri" w:eastAsia="Calibri" w:hAnsi="Calibri" w:cs="Calibri"/>
          <w:color w:val="000000"/>
        </w:rPr>
        <w:t>c</w:t>
      </w:r>
      <w:r w:rsidR="00D75559" w:rsidRPr="00EA4DC0">
        <w:rPr>
          <w:rFonts w:ascii="Calibri" w:eastAsia="Calibri" w:hAnsi="Calibri" w:cs="Calibri"/>
          <w:color w:val="000000"/>
        </w:rPr>
        <w:t xml:space="preserve">haine Roche </w:t>
      </w:r>
      <w:r w:rsidR="00721D79">
        <w:rPr>
          <w:rFonts w:ascii="Calibri" w:eastAsia="Calibri" w:hAnsi="Calibri" w:cs="Calibri"/>
          <w:color w:val="000000"/>
        </w:rPr>
        <w:t>pré/post-analytique</w:t>
      </w:r>
      <w:r w:rsidR="00D75559" w:rsidRPr="00EA4DC0">
        <w:rPr>
          <w:rFonts w:ascii="Calibri" w:eastAsia="Calibri" w:hAnsi="Calibri" w:cs="Calibri"/>
          <w:color w:val="000000"/>
        </w:rPr>
        <w:t xml:space="preserve"> et </w:t>
      </w:r>
      <w:r w:rsidR="008021EC" w:rsidRPr="00EA4DC0">
        <w:rPr>
          <w:rFonts w:ascii="Calibri" w:eastAsia="Calibri" w:hAnsi="Calibri" w:cs="Calibri"/>
          <w:color w:val="000000"/>
        </w:rPr>
        <w:t xml:space="preserve">de </w:t>
      </w:r>
      <w:r w:rsidR="00D75559" w:rsidRPr="00EA4DC0">
        <w:rPr>
          <w:rFonts w:ascii="Calibri" w:eastAsia="Calibri" w:hAnsi="Calibri" w:cs="Calibri"/>
          <w:color w:val="000000"/>
        </w:rPr>
        <w:t>2 COBAS Pro cE</w:t>
      </w:r>
      <w:r w:rsidR="008021EC" w:rsidRPr="00EA4DC0">
        <w:rPr>
          <w:rFonts w:ascii="Calibri" w:eastAsia="Calibri" w:hAnsi="Calibri" w:cs="Calibri"/>
          <w:color w:val="000000"/>
        </w:rPr>
        <w:t xml:space="preserve"> installé</w:t>
      </w:r>
      <w:r w:rsidR="00D75559" w:rsidRPr="00EA4DC0">
        <w:rPr>
          <w:rFonts w:ascii="Calibri" w:eastAsia="Calibri" w:hAnsi="Calibri" w:cs="Calibri"/>
          <w:color w:val="000000"/>
        </w:rPr>
        <w:t>s en 2024 ainsi que 2 ABL 90</w:t>
      </w:r>
      <w:r w:rsidR="008021EC" w:rsidRPr="00EA4DC0">
        <w:rPr>
          <w:rFonts w:ascii="Calibri" w:eastAsia="Calibri" w:hAnsi="Calibri" w:cs="Calibri"/>
          <w:color w:val="000000"/>
        </w:rPr>
        <w:t xml:space="preserve"> </w:t>
      </w:r>
    </w:p>
    <w:p w:rsidR="00EA4DC0" w:rsidRDefault="00EA4DC0" w:rsidP="00EA4DC0">
      <w:pPr>
        <w:autoSpaceDE w:val="0"/>
        <w:autoSpaceDN w:val="0"/>
        <w:adjustRightInd w:val="0"/>
        <w:spacing w:after="0" w:line="240" w:lineRule="auto"/>
        <w:ind w:firstLine="708"/>
        <w:rPr>
          <w:rFonts w:ascii="Calibri" w:eastAsia="Calibri" w:hAnsi="Calibri" w:cs="Calibri"/>
          <w:color w:val="000000"/>
        </w:rPr>
      </w:pPr>
      <w:r>
        <w:rPr>
          <w:rFonts w:ascii="Calibri" w:eastAsia="Calibri" w:hAnsi="Calibri" w:cs="Calibri"/>
          <w:color w:val="000000"/>
        </w:rPr>
        <w:t xml:space="preserve">- </w:t>
      </w:r>
      <w:r w:rsidR="008021EC">
        <w:rPr>
          <w:rFonts w:ascii="Calibri" w:eastAsia="Calibri" w:hAnsi="Calibri" w:cs="Calibri"/>
          <w:color w:val="000000"/>
        </w:rPr>
        <w:t>p</w:t>
      </w:r>
      <w:r w:rsidR="00D75559" w:rsidRPr="00D75559">
        <w:rPr>
          <w:rFonts w:ascii="Calibri" w:eastAsia="Calibri" w:hAnsi="Calibri" w:cs="Calibri"/>
          <w:color w:val="000000"/>
        </w:rPr>
        <w:t xml:space="preserve">our </w:t>
      </w:r>
      <w:r>
        <w:rPr>
          <w:rFonts w:ascii="Calibri" w:eastAsia="Calibri" w:hAnsi="Calibri" w:cs="Calibri"/>
          <w:color w:val="000000"/>
        </w:rPr>
        <w:t>les activités</w:t>
      </w:r>
      <w:r w:rsidR="00D75559" w:rsidRPr="00D75559">
        <w:rPr>
          <w:rFonts w:ascii="Calibri" w:eastAsia="Calibri" w:hAnsi="Calibri" w:cs="Calibri"/>
          <w:color w:val="000000"/>
        </w:rPr>
        <w:t xml:space="preserve"> spécialisée</w:t>
      </w:r>
      <w:r>
        <w:rPr>
          <w:rFonts w:ascii="Calibri" w:eastAsia="Calibri" w:hAnsi="Calibri" w:cs="Calibri"/>
          <w:color w:val="000000"/>
        </w:rPr>
        <w:t>s</w:t>
      </w:r>
      <w:r w:rsidR="00D75559" w:rsidRPr="00D75559">
        <w:rPr>
          <w:rFonts w:ascii="Calibri" w:eastAsia="Calibri" w:hAnsi="Calibri" w:cs="Calibri"/>
          <w:color w:val="000000"/>
        </w:rPr>
        <w:t xml:space="preserve"> : </w:t>
      </w:r>
    </w:p>
    <w:p w:rsidR="00EA4DC0" w:rsidRPr="00A815A8" w:rsidRDefault="00EA4DC0" w:rsidP="00A815A8">
      <w:pPr>
        <w:pStyle w:val="Paragraphedeliste"/>
        <w:numPr>
          <w:ilvl w:val="0"/>
          <w:numId w:val="2"/>
        </w:numPr>
        <w:autoSpaceDE w:val="0"/>
        <w:autoSpaceDN w:val="0"/>
        <w:adjustRightInd w:val="0"/>
        <w:spacing w:after="0" w:line="240" w:lineRule="auto"/>
        <w:rPr>
          <w:rFonts w:ascii="Calibri" w:eastAsia="Calibri" w:hAnsi="Calibri" w:cs="Calibri"/>
          <w:color w:val="000000"/>
        </w:rPr>
      </w:pPr>
      <w:r w:rsidRPr="00A815A8">
        <w:rPr>
          <w:rFonts w:ascii="Calibri" w:eastAsia="Calibri" w:hAnsi="Calibri" w:cs="Calibri"/>
          <w:color w:val="000000"/>
        </w:rPr>
        <w:t>Protéines : Capillarys 3 Tera, Hydrasis, Optil</w:t>
      </w:r>
      <w:r w:rsidR="00A815A8">
        <w:rPr>
          <w:rFonts w:ascii="Calibri" w:eastAsia="Calibri" w:hAnsi="Calibri" w:cs="Calibri"/>
          <w:color w:val="000000"/>
        </w:rPr>
        <w:t>i</w:t>
      </w:r>
      <w:r w:rsidRPr="00A815A8">
        <w:rPr>
          <w:rFonts w:ascii="Calibri" w:eastAsia="Calibri" w:hAnsi="Calibri" w:cs="Calibri"/>
          <w:color w:val="000000"/>
        </w:rPr>
        <w:t xml:space="preserve">te </w:t>
      </w:r>
    </w:p>
    <w:p w:rsidR="00EA4DC0" w:rsidRPr="00A815A8" w:rsidRDefault="00EA4DC0" w:rsidP="00A815A8">
      <w:pPr>
        <w:pStyle w:val="Paragraphedeliste"/>
        <w:numPr>
          <w:ilvl w:val="0"/>
          <w:numId w:val="2"/>
        </w:numPr>
        <w:autoSpaceDE w:val="0"/>
        <w:autoSpaceDN w:val="0"/>
        <w:adjustRightInd w:val="0"/>
        <w:spacing w:after="0" w:line="240" w:lineRule="auto"/>
        <w:rPr>
          <w:rFonts w:ascii="Calibri" w:eastAsia="Calibri" w:hAnsi="Calibri" w:cs="Calibri"/>
          <w:color w:val="000000"/>
        </w:rPr>
      </w:pPr>
      <w:r w:rsidRPr="00A815A8">
        <w:rPr>
          <w:rFonts w:ascii="Calibri" w:eastAsia="Calibri" w:hAnsi="Calibri" w:cs="Calibri"/>
          <w:color w:val="000000"/>
        </w:rPr>
        <w:t>Hémoglobine</w:t>
      </w:r>
      <w:r w:rsidR="00A815A8">
        <w:rPr>
          <w:rFonts w:ascii="Calibri" w:eastAsia="Calibri" w:hAnsi="Calibri" w:cs="Calibri"/>
          <w:color w:val="000000"/>
        </w:rPr>
        <w:t xml:space="preserve"> (HbA1c / profils de l’hémoglobine)</w:t>
      </w:r>
      <w:r w:rsidRPr="00A815A8">
        <w:rPr>
          <w:rFonts w:ascii="Calibri" w:eastAsia="Calibri" w:hAnsi="Calibri" w:cs="Calibri"/>
          <w:color w:val="000000"/>
        </w:rPr>
        <w:t> :</w:t>
      </w:r>
      <w:r w:rsidR="00A815A8">
        <w:rPr>
          <w:rFonts w:ascii="Calibri" w:eastAsia="Calibri" w:hAnsi="Calibri" w:cs="Calibri"/>
          <w:color w:val="000000"/>
        </w:rPr>
        <w:t xml:space="preserve"> Capillarys 2 et Vari</w:t>
      </w:r>
      <w:r w:rsidRPr="00A815A8">
        <w:rPr>
          <w:rFonts w:ascii="Calibri" w:eastAsia="Calibri" w:hAnsi="Calibri" w:cs="Calibri"/>
          <w:color w:val="000000"/>
        </w:rPr>
        <w:t>ant II</w:t>
      </w:r>
    </w:p>
    <w:p w:rsidR="00EA4DC0" w:rsidRPr="00A815A8" w:rsidRDefault="00EA4DC0" w:rsidP="00A815A8">
      <w:pPr>
        <w:pStyle w:val="Paragraphedeliste"/>
        <w:numPr>
          <w:ilvl w:val="0"/>
          <w:numId w:val="2"/>
        </w:numPr>
        <w:autoSpaceDE w:val="0"/>
        <w:autoSpaceDN w:val="0"/>
        <w:adjustRightInd w:val="0"/>
        <w:spacing w:after="0" w:line="240" w:lineRule="auto"/>
        <w:rPr>
          <w:rFonts w:ascii="Calibri" w:eastAsia="Calibri" w:hAnsi="Calibri" w:cs="Calibri"/>
          <w:color w:val="000000"/>
        </w:rPr>
      </w:pPr>
      <w:r w:rsidRPr="00A815A8">
        <w:rPr>
          <w:rFonts w:ascii="Calibri" w:eastAsia="Calibri" w:hAnsi="Calibri" w:cs="Calibri"/>
          <w:color w:val="000000"/>
        </w:rPr>
        <w:t xml:space="preserve">Hormonologie </w:t>
      </w:r>
      <w:r w:rsidR="00A815A8">
        <w:rPr>
          <w:rFonts w:ascii="Calibri" w:eastAsia="Calibri" w:hAnsi="Calibri" w:cs="Calibri"/>
          <w:color w:val="000000"/>
        </w:rPr>
        <w:t>-</w:t>
      </w:r>
      <w:r w:rsidRPr="00A815A8">
        <w:rPr>
          <w:rFonts w:ascii="Calibri" w:eastAsia="Calibri" w:hAnsi="Calibri" w:cs="Calibri"/>
          <w:color w:val="000000"/>
        </w:rPr>
        <w:t xml:space="preserve"> Marqueurs tumoraux - Vitamines : COBAS e801 et </w:t>
      </w:r>
      <w:r w:rsidR="00D75559" w:rsidRPr="00A815A8">
        <w:rPr>
          <w:rFonts w:ascii="Calibri" w:eastAsia="Calibri" w:hAnsi="Calibri" w:cs="Calibri"/>
          <w:color w:val="000000"/>
        </w:rPr>
        <w:t>Liaison</w:t>
      </w:r>
      <w:r w:rsidRPr="00A815A8">
        <w:rPr>
          <w:rFonts w:ascii="Calibri" w:eastAsia="Calibri" w:hAnsi="Calibri" w:cs="Calibri"/>
          <w:color w:val="000000"/>
        </w:rPr>
        <w:t xml:space="preserve"> XL</w:t>
      </w:r>
    </w:p>
    <w:p w:rsidR="00D75559" w:rsidRPr="00A815A8" w:rsidRDefault="00EA4DC0" w:rsidP="00A815A8">
      <w:pPr>
        <w:pStyle w:val="Paragraphedeliste"/>
        <w:numPr>
          <w:ilvl w:val="0"/>
          <w:numId w:val="2"/>
        </w:numPr>
        <w:autoSpaceDE w:val="0"/>
        <w:autoSpaceDN w:val="0"/>
        <w:adjustRightInd w:val="0"/>
        <w:spacing w:after="0" w:line="240" w:lineRule="auto"/>
        <w:rPr>
          <w:rFonts w:ascii="Calibri" w:eastAsia="Calibri" w:hAnsi="Calibri" w:cs="Calibri"/>
          <w:color w:val="000000"/>
        </w:rPr>
      </w:pPr>
      <w:r w:rsidRPr="00A815A8">
        <w:rPr>
          <w:rFonts w:ascii="Calibri" w:eastAsia="Calibri" w:hAnsi="Calibri" w:cs="Calibri"/>
          <w:color w:val="000000"/>
        </w:rPr>
        <w:t>M</w:t>
      </w:r>
      <w:r w:rsidR="00A815A8">
        <w:rPr>
          <w:rFonts w:ascii="Calibri" w:eastAsia="Calibri" w:hAnsi="Calibri" w:cs="Calibri"/>
          <w:color w:val="000000"/>
        </w:rPr>
        <w:t xml:space="preserve">arqueurs </w:t>
      </w:r>
      <w:r w:rsidRPr="00A815A8">
        <w:rPr>
          <w:rFonts w:ascii="Calibri" w:eastAsia="Calibri" w:hAnsi="Calibri" w:cs="Calibri"/>
          <w:color w:val="000000"/>
        </w:rPr>
        <w:t>S</w:t>
      </w:r>
      <w:r w:rsidR="00A815A8">
        <w:rPr>
          <w:rFonts w:ascii="Calibri" w:eastAsia="Calibri" w:hAnsi="Calibri" w:cs="Calibri"/>
          <w:color w:val="000000"/>
        </w:rPr>
        <w:t xml:space="preserve">ériques </w:t>
      </w:r>
      <w:r w:rsidRPr="00A815A8">
        <w:rPr>
          <w:rFonts w:ascii="Calibri" w:eastAsia="Calibri" w:hAnsi="Calibri" w:cs="Calibri"/>
          <w:color w:val="000000"/>
        </w:rPr>
        <w:t>M</w:t>
      </w:r>
      <w:r w:rsidR="00A815A8">
        <w:rPr>
          <w:rFonts w:ascii="Calibri" w:eastAsia="Calibri" w:hAnsi="Calibri" w:cs="Calibri"/>
          <w:color w:val="000000"/>
        </w:rPr>
        <w:t>aternels</w:t>
      </w:r>
      <w:r w:rsidRPr="00A815A8">
        <w:rPr>
          <w:rFonts w:ascii="Calibri" w:eastAsia="Calibri" w:hAnsi="Calibri" w:cs="Calibri"/>
          <w:color w:val="000000"/>
        </w:rPr>
        <w:t> : Kryptor</w:t>
      </w:r>
      <w:r w:rsidR="00A815A8">
        <w:rPr>
          <w:rFonts w:ascii="Calibri" w:eastAsia="Calibri" w:hAnsi="Calibri" w:cs="Calibri"/>
          <w:color w:val="000000"/>
        </w:rPr>
        <w:t xml:space="preserve"> (activité soumise à agrément)</w:t>
      </w:r>
    </w:p>
    <w:p w:rsidR="00D75559" w:rsidRDefault="00EA4DC0" w:rsidP="00EA4DC0">
      <w:pPr>
        <w:autoSpaceDE w:val="0"/>
        <w:autoSpaceDN w:val="0"/>
        <w:adjustRightInd w:val="0"/>
        <w:spacing w:after="0" w:line="240" w:lineRule="auto"/>
        <w:ind w:firstLine="708"/>
        <w:rPr>
          <w:rFonts w:ascii="Calibri" w:eastAsia="Calibri" w:hAnsi="Calibri" w:cs="Calibri"/>
          <w:color w:val="000000"/>
        </w:rPr>
      </w:pPr>
      <w:r>
        <w:rPr>
          <w:rFonts w:ascii="Calibri" w:eastAsia="Calibri" w:hAnsi="Calibri" w:cs="Calibri"/>
          <w:color w:val="000000"/>
        </w:rPr>
        <w:t>-</w:t>
      </w:r>
      <w:r w:rsidR="00D75559" w:rsidRPr="00D75559">
        <w:rPr>
          <w:rFonts w:ascii="Calibri" w:eastAsia="Calibri" w:hAnsi="Calibri" w:cs="Calibri"/>
          <w:color w:val="000000"/>
        </w:rPr>
        <w:t xml:space="preserve"> </w:t>
      </w:r>
      <w:r w:rsidR="008021EC">
        <w:rPr>
          <w:rFonts w:ascii="Calibri" w:eastAsia="Calibri" w:hAnsi="Calibri" w:cs="Calibri"/>
          <w:color w:val="000000"/>
        </w:rPr>
        <w:t>p</w:t>
      </w:r>
      <w:r w:rsidR="00D75559" w:rsidRPr="00D75559">
        <w:rPr>
          <w:rFonts w:ascii="Calibri" w:eastAsia="Calibri" w:hAnsi="Calibri" w:cs="Calibri"/>
          <w:color w:val="000000"/>
        </w:rPr>
        <w:t>our la biologie délocalisée : 2 iSTAT (camions du SMUR) et 1 ABL 90 à la Maternité</w:t>
      </w:r>
    </w:p>
    <w:p w:rsidR="00D75559" w:rsidRDefault="00895264" w:rsidP="00D75559">
      <w:pPr>
        <w:autoSpaceDE w:val="0"/>
        <w:autoSpaceDN w:val="0"/>
        <w:adjustRightInd w:val="0"/>
        <w:spacing w:after="0" w:line="240" w:lineRule="auto"/>
        <w:rPr>
          <w:rFonts w:ascii="Calibri" w:eastAsia="Calibri" w:hAnsi="Calibri" w:cs="Calibri"/>
          <w:color w:val="000000"/>
        </w:rPr>
      </w:pPr>
      <w:r w:rsidRPr="00895264">
        <w:rPr>
          <w:rFonts w:ascii="Calibri" w:eastAsia="Calibri" w:hAnsi="Calibri" w:cs="Calibri"/>
          <w:color w:val="000000"/>
        </w:rPr>
        <w:t>L’a</w:t>
      </w:r>
      <w:r w:rsidR="00A815A8" w:rsidRPr="00895264">
        <w:rPr>
          <w:rFonts w:ascii="Calibri" w:eastAsia="Calibri" w:hAnsi="Calibri" w:cs="Calibri"/>
          <w:color w:val="000000"/>
        </w:rPr>
        <w:t xml:space="preserve">ctivité du secteur de Biochimie </w:t>
      </w:r>
      <w:r w:rsidRPr="00895264">
        <w:rPr>
          <w:rFonts w:ascii="Calibri" w:eastAsia="Calibri" w:hAnsi="Calibri" w:cs="Calibri"/>
          <w:color w:val="000000"/>
        </w:rPr>
        <w:t>représente 12 MB</w:t>
      </w:r>
      <w:r>
        <w:rPr>
          <w:rFonts w:ascii="Calibri" w:eastAsia="Calibri" w:hAnsi="Calibri" w:cs="Calibri"/>
          <w:color w:val="000000"/>
        </w:rPr>
        <w:t>.</w:t>
      </w:r>
      <w:r w:rsidR="00721D79">
        <w:rPr>
          <w:rFonts w:ascii="Calibri" w:eastAsia="Calibri" w:hAnsi="Calibri" w:cs="Calibri"/>
          <w:color w:val="000000"/>
        </w:rPr>
        <w:t xml:space="preserve"> </w:t>
      </w:r>
    </w:p>
    <w:p w:rsidR="00A815A8" w:rsidRDefault="00A815A8" w:rsidP="00D75559">
      <w:pPr>
        <w:autoSpaceDE w:val="0"/>
        <w:autoSpaceDN w:val="0"/>
        <w:adjustRightInd w:val="0"/>
        <w:spacing w:after="0" w:line="240" w:lineRule="auto"/>
        <w:rPr>
          <w:rFonts w:ascii="Calibri" w:eastAsia="Calibri" w:hAnsi="Calibri" w:cs="Calibri"/>
          <w:color w:val="000000"/>
        </w:rPr>
      </w:pPr>
    </w:p>
    <w:p w:rsidR="00831236" w:rsidRPr="003853B0" w:rsidRDefault="00831236" w:rsidP="00831236">
      <w:pPr>
        <w:autoSpaceDE w:val="0"/>
        <w:autoSpaceDN w:val="0"/>
        <w:adjustRightInd w:val="0"/>
        <w:spacing w:after="0" w:line="240" w:lineRule="auto"/>
        <w:rPr>
          <w:rFonts w:ascii="Arial" w:eastAsia="Calibri" w:hAnsi="Arial" w:cs="Arial"/>
          <w:b/>
          <w:color w:val="0F1419"/>
          <w:sz w:val="18"/>
          <w:szCs w:val="18"/>
        </w:rPr>
      </w:pPr>
      <w:r w:rsidRPr="003853B0">
        <w:rPr>
          <w:rFonts w:ascii="Arial" w:eastAsia="Calibri" w:hAnsi="Arial" w:cs="Arial"/>
          <w:b/>
          <w:color w:val="0F1419"/>
          <w:sz w:val="18"/>
          <w:szCs w:val="18"/>
        </w:rPr>
        <w:t>Description du poste :</w:t>
      </w:r>
    </w:p>
    <w:p w:rsidR="008021EC" w:rsidRPr="008021EC" w:rsidRDefault="008021EC" w:rsidP="00831236">
      <w:pPr>
        <w:numPr>
          <w:ilvl w:val="0"/>
          <w:numId w:val="1"/>
        </w:numPr>
        <w:tabs>
          <w:tab w:val="left" w:pos="284"/>
        </w:tabs>
        <w:autoSpaceDE w:val="0"/>
        <w:autoSpaceDN w:val="0"/>
        <w:adjustRightInd w:val="0"/>
        <w:spacing w:after="0" w:line="240" w:lineRule="auto"/>
        <w:contextualSpacing/>
        <w:jc w:val="both"/>
        <w:rPr>
          <w:rFonts w:ascii="Calibri" w:eastAsia="Calibri" w:hAnsi="Calibri" w:cs="Calibri"/>
          <w:color w:val="000000"/>
          <w:u w:val="single"/>
        </w:rPr>
      </w:pPr>
      <w:r w:rsidRPr="008021EC">
        <w:rPr>
          <w:rFonts w:ascii="Calibri" w:eastAsia="Calibri" w:hAnsi="Calibri" w:cs="Calibri"/>
          <w:color w:val="000000"/>
          <w:u w:val="single"/>
        </w:rPr>
        <w:t>Biologiste en Biochimie :</w:t>
      </w:r>
    </w:p>
    <w:p w:rsidR="008021EC" w:rsidRDefault="008021EC" w:rsidP="008021EC">
      <w:pPr>
        <w:numPr>
          <w:ilvl w:val="1"/>
          <w:numId w:val="1"/>
        </w:numPr>
        <w:tabs>
          <w:tab w:val="left" w:pos="284"/>
        </w:tabs>
        <w:autoSpaceDE w:val="0"/>
        <w:autoSpaceDN w:val="0"/>
        <w:adjustRightInd w:val="0"/>
        <w:spacing w:after="0" w:line="240" w:lineRule="auto"/>
        <w:contextualSpacing/>
        <w:jc w:val="both"/>
        <w:rPr>
          <w:rFonts w:ascii="Calibri" w:eastAsia="Calibri" w:hAnsi="Calibri" w:cs="Calibri"/>
          <w:color w:val="000000"/>
        </w:rPr>
      </w:pPr>
      <w:r>
        <w:rPr>
          <w:rFonts w:ascii="Calibri" w:eastAsia="Calibri" w:hAnsi="Calibri" w:cs="Calibri"/>
          <w:color w:val="000000"/>
        </w:rPr>
        <w:t xml:space="preserve">Participation au fonctionnement </w:t>
      </w:r>
      <w:r w:rsidR="00721D79">
        <w:rPr>
          <w:rFonts w:ascii="Calibri" w:eastAsia="Calibri" w:hAnsi="Calibri" w:cs="Calibri"/>
          <w:color w:val="000000"/>
        </w:rPr>
        <w:t xml:space="preserve">et </w:t>
      </w:r>
      <w:r>
        <w:rPr>
          <w:rFonts w:ascii="Calibri" w:eastAsia="Calibri" w:hAnsi="Calibri" w:cs="Calibri"/>
          <w:color w:val="000000"/>
        </w:rPr>
        <w:t>au développement du secteur de Routine et d’Urgence</w:t>
      </w:r>
    </w:p>
    <w:p w:rsidR="00831236" w:rsidRDefault="00831236" w:rsidP="008021EC">
      <w:pPr>
        <w:numPr>
          <w:ilvl w:val="1"/>
          <w:numId w:val="1"/>
        </w:numPr>
        <w:tabs>
          <w:tab w:val="left" w:pos="284"/>
        </w:tabs>
        <w:autoSpaceDE w:val="0"/>
        <w:autoSpaceDN w:val="0"/>
        <w:adjustRightInd w:val="0"/>
        <w:spacing w:after="0" w:line="240" w:lineRule="auto"/>
        <w:contextualSpacing/>
        <w:jc w:val="both"/>
        <w:rPr>
          <w:rFonts w:ascii="Calibri" w:eastAsia="Calibri" w:hAnsi="Calibri" w:cs="Calibri"/>
          <w:color w:val="000000"/>
        </w:rPr>
      </w:pPr>
      <w:r w:rsidRPr="00895264">
        <w:rPr>
          <w:rFonts w:ascii="Calibri" w:eastAsia="Calibri" w:hAnsi="Calibri" w:cs="Calibri"/>
          <w:color w:val="000000"/>
        </w:rPr>
        <w:t>Participation</w:t>
      </w:r>
      <w:r w:rsidR="00895264">
        <w:rPr>
          <w:rFonts w:ascii="Calibri" w:eastAsia="Calibri" w:hAnsi="Calibri" w:cs="Calibri"/>
          <w:color w:val="000000"/>
        </w:rPr>
        <w:t xml:space="preserve"> possible</w:t>
      </w:r>
      <w:r w:rsidRPr="003853B0">
        <w:rPr>
          <w:rFonts w:ascii="Calibri" w:eastAsia="Calibri" w:hAnsi="Calibri" w:cs="Calibri"/>
          <w:color w:val="000000"/>
        </w:rPr>
        <w:t xml:space="preserve"> à l’activité de biologie délocalisée </w:t>
      </w:r>
    </w:p>
    <w:p w:rsidR="008021EC" w:rsidRDefault="008021EC" w:rsidP="008021EC">
      <w:pPr>
        <w:numPr>
          <w:ilvl w:val="1"/>
          <w:numId w:val="1"/>
        </w:numPr>
        <w:tabs>
          <w:tab w:val="left" w:pos="284"/>
        </w:tabs>
        <w:autoSpaceDE w:val="0"/>
        <w:autoSpaceDN w:val="0"/>
        <w:adjustRightInd w:val="0"/>
        <w:spacing w:after="0" w:line="240" w:lineRule="auto"/>
        <w:contextualSpacing/>
        <w:jc w:val="both"/>
        <w:rPr>
          <w:rFonts w:ascii="Calibri" w:eastAsia="Calibri" w:hAnsi="Calibri" w:cs="Calibri"/>
          <w:color w:val="000000"/>
        </w:rPr>
      </w:pPr>
      <w:r>
        <w:rPr>
          <w:rFonts w:ascii="Calibri" w:eastAsia="Calibri" w:hAnsi="Calibri" w:cs="Calibri"/>
          <w:color w:val="000000"/>
        </w:rPr>
        <w:t>Avec des activités de validation biologique, prestation de conseil, relations clinico-biologiques, accréditation et gestion de la sous-traitance</w:t>
      </w:r>
    </w:p>
    <w:p w:rsidR="00831236" w:rsidRDefault="00831236" w:rsidP="008021EC">
      <w:pPr>
        <w:numPr>
          <w:ilvl w:val="1"/>
          <w:numId w:val="1"/>
        </w:numPr>
        <w:tabs>
          <w:tab w:val="left" w:pos="284"/>
        </w:tabs>
        <w:autoSpaceDE w:val="0"/>
        <w:autoSpaceDN w:val="0"/>
        <w:adjustRightInd w:val="0"/>
        <w:spacing w:after="0" w:line="240" w:lineRule="auto"/>
        <w:contextualSpacing/>
        <w:jc w:val="both"/>
        <w:rPr>
          <w:rFonts w:ascii="Calibri" w:eastAsia="Calibri" w:hAnsi="Calibri" w:cs="Calibri"/>
          <w:color w:val="000000"/>
        </w:rPr>
      </w:pPr>
      <w:r w:rsidRPr="008021EC">
        <w:rPr>
          <w:rFonts w:ascii="Calibri" w:eastAsia="Calibri" w:hAnsi="Calibri" w:cs="Calibri"/>
          <w:color w:val="000000"/>
        </w:rPr>
        <w:t>Participation à l’encadrement, la for</w:t>
      </w:r>
      <w:r w:rsidR="008021EC">
        <w:rPr>
          <w:rFonts w:ascii="Calibri" w:eastAsia="Calibri" w:hAnsi="Calibri" w:cs="Calibri"/>
          <w:color w:val="000000"/>
        </w:rPr>
        <w:t>mation continue</w:t>
      </w:r>
      <w:r w:rsidRPr="008021EC">
        <w:rPr>
          <w:rFonts w:ascii="Calibri" w:eastAsia="Calibri" w:hAnsi="Calibri" w:cs="Calibri"/>
          <w:color w:val="000000"/>
        </w:rPr>
        <w:t xml:space="preserve"> et le maintien d’habilitation des techniciens</w:t>
      </w:r>
    </w:p>
    <w:p w:rsidR="008021EC" w:rsidRDefault="008021EC" w:rsidP="008021EC">
      <w:pPr>
        <w:numPr>
          <w:ilvl w:val="1"/>
          <w:numId w:val="1"/>
        </w:numPr>
        <w:tabs>
          <w:tab w:val="left" w:pos="284"/>
        </w:tabs>
        <w:autoSpaceDE w:val="0"/>
        <w:autoSpaceDN w:val="0"/>
        <w:adjustRightInd w:val="0"/>
        <w:spacing w:after="0" w:line="240" w:lineRule="auto"/>
        <w:contextualSpacing/>
        <w:jc w:val="both"/>
        <w:rPr>
          <w:rFonts w:ascii="Calibri" w:eastAsia="Calibri" w:hAnsi="Calibri" w:cs="Calibri"/>
          <w:color w:val="000000"/>
        </w:rPr>
      </w:pPr>
      <w:r w:rsidRPr="003853B0">
        <w:rPr>
          <w:rFonts w:ascii="Calibri" w:eastAsia="Calibri" w:hAnsi="Calibri" w:cs="Calibri"/>
          <w:color w:val="000000"/>
        </w:rPr>
        <w:t>Participation aux astreintes organisationnelles</w:t>
      </w:r>
      <w:r w:rsidR="00A815A8">
        <w:rPr>
          <w:rFonts w:ascii="Calibri" w:eastAsia="Calibri" w:hAnsi="Calibri" w:cs="Calibri"/>
          <w:color w:val="000000"/>
        </w:rPr>
        <w:t xml:space="preserve"> (nuit, WE et jours fériés)</w:t>
      </w:r>
      <w:r w:rsidRPr="003853B0">
        <w:rPr>
          <w:rFonts w:ascii="Calibri" w:eastAsia="Calibri" w:hAnsi="Calibri" w:cs="Calibri"/>
          <w:color w:val="000000"/>
        </w:rPr>
        <w:t xml:space="preserve"> </w:t>
      </w:r>
      <w:r>
        <w:rPr>
          <w:rFonts w:ascii="Calibri" w:eastAsia="Calibri" w:hAnsi="Calibri" w:cs="Calibri"/>
          <w:color w:val="000000"/>
        </w:rPr>
        <w:t>avec présence le samedi matin (1 semaine/mois)</w:t>
      </w:r>
      <w:r w:rsidR="00A815A8">
        <w:rPr>
          <w:rFonts w:ascii="Calibri" w:eastAsia="Calibri" w:hAnsi="Calibri" w:cs="Calibri"/>
          <w:color w:val="000000"/>
        </w:rPr>
        <w:t>. Connexion à distance possible.</w:t>
      </w:r>
    </w:p>
    <w:p w:rsidR="00721D79" w:rsidRPr="008021EC" w:rsidRDefault="00721D79" w:rsidP="00721D79">
      <w:pPr>
        <w:tabs>
          <w:tab w:val="left" w:pos="284"/>
        </w:tabs>
        <w:autoSpaceDE w:val="0"/>
        <w:autoSpaceDN w:val="0"/>
        <w:adjustRightInd w:val="0"/>
        <w:spacing w:after="0" w:line="240" w:lineRule="auto"/>
        <w:ind w:left="1080"/>
        <w:contextualSpacing/>
        <w:jc w:val="both"/>
        <w:rPr>
          <w:rFonts w:ascii="Calibri" w:eastAsia="Calibri" w:hAnsi="Calibri" w:cs="Calibri"/>
          <w:color w:val="000000"/>
        </w:rPr>
      </w:pPr>
    </w:p>
    <w:p w:rsidR="008021EC" w:rsidRPr="008021EC" w:rsidRDefault="008021EC" w:rsidP="008021EC">
      <w:pPr>
        <w:numPr>
          <w:ilvl w:val="0"/>
          <w:numId w:val="1"/>
        </w:numPr>
        <w:tabs>
          <w:tab w:val="left" w:pos="284"/>
        </w:tabs>
        <w:autoSpaceDE w:val="0"/>
        <w:autoSpaceDN w:val="0"/>
        <w:adjustRightInd w:val="0"/>
        <w:spacing w:after="0" w:line="240" w:lineRule="auto"/>
        <w:contextualSpacing/>
        <w:jc w:val="both"/>
        <w:rPr>
          <w:rFonts w:ascii="Calibri" w:eastAsia="Calibri" w:hAnsi="Calibri" w:cs="Calibri"/>
          <w:color w:val="000000"/>
          <w:u w:val="single"/>
        </w:rPr>
      </w:pPr>
      <w:r w:rsidRPr="008021EC">
        <w:rPr>
          <w:rFonts w:ascii="Calibri" w:eastAsia="Calibri" w:hAnsi="Calibri" w:cs="Calibri"/>
          <w:color w:val="000000"/>
          <w:u w:val="single"/>
        </w:rPr>
        <w:t xml:space="preserve">Missions transversales : </w:t>
      </w:r>
    </w:p>
    <w:p w:rsidR="00831236" w:rsidRDefault="00831236" w:rsidP="008021EC">
      <w:pPr>
        <w:numPr>
          <w:ilvl w:val="1"/>
          <w:numId w:val="1"/>
        </w:numPr>
        <w:tabs>
          <w:tab w:val="left" w:pos="284"/>
        </w:tabs>
        <w:autoSpaceDE w:val="0"/>
        <w:autoSpaceDN w:val="0"/>
        <w:adjustRightInd w:val="0"/>
        <w:spacing w:after="0" w:line="240" w:lineRule="auto"/>
        <w:contextualSpacing/>
        <w:jc w:val="both"/>
        <w:rPr>
          <w:rFonts w:ascii="Calibri" w:eastAsia="Calibri" w:hAnsi="Calibri" w:cs="Calibri"/>
          <w:color w:val="000000"/>
        </w:rPr>
      </w:pPr>
      <w:r w:rsidRPr="003853B0">
        <w:rPr>
          <w:rFonts w:ascii="Calibri" w:eastAsia="Calibri" w:hAnsi="Calibri" w:cs="Calibri"/>
          <w:color w:val="000000"/>
        </w:rPr>
        <w:t>Participation à la démar</w:t>
      </w:r>
      <w:r w:rsidR="008021EC">
        <w:rPr>
          <w:rFonts w:ascii="Calibri" w:eastAsia="Calibri" w:hAnsi="Calibri" w:cs="Calibri"/>
          <w:color w:val="000000"/>
        </w:rPr>
        <w:t>che d’accréditation du s</w:t>
      </w:r>
      <w:r w:rsidR="00721D79">
        <w:rPr>
          <w:rFonts w:ascii="Calibri" w:eastAsia="Calibri" w:hAnsi="Calibri" w:cs="Calibri"/>
          <w:color w:val="000000"/>
        </w:rPr>
        <w:t>ecteur et du laboratoire</w:t>
      </w:r>
    </w:p>
    <w:p w:rsidR="008021EC" w:rsidRPr="00895264" w:rsidRDefault="00952198" w:rsidP="008021EC">
      <w:pPr>
        <w:numPr>
          <w:ilvl w:val="1"/>
          <w:numId w:val="1"/>
        </w:numPr>
        <w:tabs>
          <w:tab w:val="left" w:pos="284"/>
        </w:tabs>
        <w:autoSpaceDE w:val="0"/>
        <w:autoSpaceDN w:val="0"/>
        <w:adjustRightInd w:val="0"/>
        <w:spacing w:after="0" w:line="240" w:lineRule="auto"/>
        <w:contextualSpacing/>
        <w:jc w:val="both"/>
        <w:rPr>
          <w:rFonts w:ascii="Calibri" w:eastAsia="Calibri" w:hAnsi="Calibri" w:cs="Calibri"/>
          <w:color w:val="000000"/>
        </w:rPr>
      </w:pPr>
      <w:r w:rsidRPr="00895264">
        <w:rPr>
          <w:rFonts w:ascii="Calibri" w:eastAsia="Calibri" w:hAnsi="Calibri" w:cs="Calibri"/>
          <w:color w:val="000000"/>
        </w:rPr>
        <w:t xml:space="preserve">Participation </w:t>
      </w:r>
      <w:r w:rsidR="00895264" w:rsidRPr="00895264">
        <w:rPr>
          <w:rFonts w:ascii="Calibri" w:eastAsia="Calibri" w:hAnsi="Calibri" w:cs="Calibri"/>
          <w:color w:val="000000"/>
        </w:rPr>
        <w:t>aux</w:t>
      </w:r>
      <w:r w:rsidRPr="00895264">
        <w:rPr>
          <w:rFonts w:ascii="Calibri" w:eastAsia="Calibri" w:hAnsi="Calibri" w:cs="Calibri"/>
          <w:color w:val="000000"/>
        </w:rPr>
        <w:t xml:space="preserve"> projets élaborés par le pôle </w:t>
      </w:r>
      <w:r w:rsidR="00895264" w:rsidRPr="00895264">
        <w:rPr>
          <w:rFonts w:ascii="Calibri" w:eastAsia="Calibri" w:hAnsi="Calibri" w:cs="Calibri"/>
          <w:color w:val="000000"/>
        </w:rPr>
        <w:t>transversal</w:t>
      </w:r>
    </w:p>
    <w:p w:rsidR="00952198" w:rsidRPr="00895264" w:rsidRDefault="00952198" w:rsidP="008021EC">
      <w:pPr>
        <w:numPr>
          <w:ilvl w:val="1"/>
          <w:numId w:val="1"/>
        </w:numPr>
        <w:tabs>
          <w:tab w:val="left" w:pos="284"/>
        </w:tabs>
        <w:autoSpaceDE w:val="0"/>
        <w:autoSpaceDN w:val="0"/>
        <w:adjustRightInd w:val="0"/>
        <w:spacing w:after="0" w:line="240" w:lineRule="auto"/>
        <w:contextualSpacing/>
        <w:jc w:val="both"/>
        <w:rPr>
          <w:rFonts w:ascii="Calibri" w:eastAsia="Calibri" w:hAnsi="Calibri" w:cs="Calibri"/>
          <w:color w:val="000000"/>
        </w:rPr>
      </w:pPr>
      <w:r w:rsidRPr="00895264">
        <w:rPr>
          <w:rFonts w:ascii="Calibri" w:eastAsia="Calibri" w:hAnsi="Calibri" w:cs="Calibri"/>
          <w:color w:val="000000"/>
        </w:rPr>
        <w:t xml:space="preserve">Participation à des comités institutionnels </w:t>
      </w:r>
    </w:p>
    <w:p w:rsidR="00952198" w:rsidRPr="00895264" w:rsidRDefault="00952198" w:rsidP="008021EC">
      <w:pPr>
        <w:numPr>
          <w:ilvl w:val="1"/>
          <w:numId w:val="1"/>
        </w:numPr>
        <w:tabs>
          <w:tab w:val="left" w:pos="284"/>
        </w:tabs>
        <w:autoSpaceDE w:val="0"/>
        <w:autoSpaceDN w:val="0"/>
        <w:adjustRightInd w:val="0"/>
        <w:spacing w:after="0" w:line="240" w:lineRule="auto"/>
        <w:contextualSpacing/>
        <w:jc w:val="both"/>
        <w:rPr>
          <w:rFonts w:ascii="Calibri" w:eastAsia="Calibri" w:hAnsi="Calibri" w:cs="Calibri"/>
          <w:color w:val="000000"/>
        </w:rPr>
      </w:pPr>
      <w:r w:rsidRPr="00895264">
        <w:rPr>
          <w:rFonts w:ascii="Calibri" w:eastAsia="Calibri" w:hAnsi="Calibri" w:cs="Calibri"/>
          <w:color w:val="000000"/>
        </w:rPr>
        <w:t>Possibilité de participer à des projets de recherche clinique en collaboration avec des cliniciens</w:t>
      </w:r>
    </w:p>
    <w:p w:rsidR="00A815A8" w:rsidRDefault="00A815A8" w:rsidP="00A815A8">
      <w:pPr>
        <w:tabs>
          <w:tab w:val="left" w:pos="284"/>
        </w:tabs>
        <w:autoSpaceDE w:val="0"/>
        <w:autoSpaceDN w:val="0"/>
        <w:adjustRightInd w:val="0"/>
        <w:spacing w:after="0" w:line="240" w:lineRule="auto"/>
        <w:contextualSpacing/>
        <w:jc w:val="both"/>
        <w:rPr>
          <w:rFonts w:ascii="Calibri" w:eastAsia="Calibri" w:hAnsi="Calibri" w:cs="Calibri"/>
          <w:color w:val="000000"/>
          <w:highlight w:val="yellow"/>
        </w:rPr>
      </w:pPr>
    </w:p>
    <w:p w:rsidR="00A815A8" w:rsidRPr="00895264" w:rsidRDefault="00A815A8" w:rsidP="00721D79">
      <w:pPr>
        <w:pStyle w:val="Paragraphedeliste"/>
        <w:numPr>
          <w:ilvl w:val="0"/>
          <w:numId w:val="1"/>
        </w:numPr>
        <w:tabs>
          <w:tab w:val="left" w:pos="284"/>
        </w:tabs>
        <w:autoSpaceDE w:val="0"/>
        <w:autoSpaceDN w:val="0"/>
        <w:adjustRightInd w:val="0"/>
        <w:spacing w:after="0" w:line="240" w:lineRule="auto"/>
        <w:jc w:val="both"/>
        <w:rPr>
          <w:rFonts w:ascii="Calibri" w:eastAsia="Calibri" w:hAnsi="Calibri" w:cs="Calibri"/>
          <w:color w:val="000000"/>
        </w:rPr>
      </w:pPr>
      <w:r w:rsidRPr="00895264">
        <w:rPr>
          <w:rFonts w:ascii="Calibri" w:eastAsia="Calibri" w:hAnsi="Calibri" w:cs="Calibri"/>
          <w:color w:val="000000"/>
          <w:u w:val="single"/>
        </w:rPr>
        <w:t>Qualités requises</w:t>
      </w:r>
      <w:r w:rsidRPr="00895264">
        <w:rPr>
          <w:rFonts w:ascii="Calibri" w:eastAsia="Calibri" w:hAnsi="Calibri" w:cs="Calibri"/>
          <w:color w:val="000000"/>
        </w:rPr>
        <w:t> :</w:t>
      </w:r>
    </w:p>
    <w:p w:rsidR="00A815A8" w:rsidRPr="00895264" w:rsidRDefault="00A815A8" w:rsidP="00721D79">
      <w:pPr>
        <w:pStyle w:val="Paragraphedeliste"/>
        <w:numPr>
          <w:ilvl w:val="1"/>
          <w:numId w:val="1"/>
        </w:numPr>
        <w:tabs>
          <w:tab w:val="left" w:pos="284"/>
        </w:tabs>
        <w:autoSpaceDE w:val="0"/>
        <w:autoSpaceDN w:val="0"/>
        <w:adjustRightInd w:val="0"/>
        <w:spacing w:after="0" w:line="240" w:lineRule="auto"/>
        <w:jc w:val="both"/>
        <w:rPr>
          <w:rFonts w:ascii="Calibri" w:eastAsia="Calibri" w:hAnsi="Calibri" w:cs="Calibri"/>
          <w:color w:val="000000"/>
        </w:rPr>
      </w:pPr>
      <w:r w:rsidRPr="00895264">
        <w:rPr>
          <w:rFonts w:ascii="Calibri" w:eastAsia="Calibri" w:hAnsi="Calibri" w:cs="Calibri"/>
          <w:color w:val="000000"/>
        </w:rPr>
        <w:t>Rigueur et organisation</w:t>
      </w:r>
    </w:p>
    <w:p w:rsidR="00721D79" w:rsidRPr="00895264" w:rsidRDefault="00721D79" w:rsidP="00721D79">
      <w:pPr>
        <w:pStyle w:val="Paragraphedeliste"/>
        <w:numPr>
          <w:ilvl w:val="1"/>
          <w:numId w:val="1"/>
        </w:numPr>
        <w:tabs>
          <w:tab w:val="left" w:pos="284"/>
        </w:tabs>
        <w:autoSpaceDE w:val="0"/>
        <w:autoSpaceDN w:val="0"/>
        <w:adjustRightInd w:val="0"/>
        <w:spacing w:after="0" w:line="240" w:lineRule="auto"/>
        <w:jc w:val="both"/>
        <w:rPr>
          <w:rFonts w:ascii="Calibri" w:eastAsia="Calibri" w:hAnsi="Calibri" w:cs="Calibri"/>
          <w:color w:val="000000"/>
        </w:rPr>
      </w:pPr>
      <w:r w:rsidRPr="00895264">
        <w:rPr>
          <w:rFonts w:ascii="Calibri" w:eastAsia="Calibri" w:hAnsi="Calibri" w:cs="Calibri"/>
          <w:color w:val="000000"/>
        </w:rPr>
        <w:t xml:space="preserve">Capacité à travailler en équipe </w:t>
      </w:r>
    </w:p>
    <w:p w:rsidR="00A815A8" w:rsidRPr="00895264" w:rsidRDefault="00A815A8" w:rsidP="00721D79">
      <w:pPr>
        <w:pStyle w:val="Paragraphedeliste"/>
        <w:numPr>
          <w:ilvl w:val="1"/>
          <w:numId w:val="1"/>
        </w:numPr>
        <w:tabs>
          <w:tab w:val="left" w:pos="284"/>
        </w:tabs>
        <w:autoSpaceDE w:val="0"/>
        <w:autoSpaceDN w:val="0"/>
        <w:adjustRightInd w:val="0"/>
        <w:spacing w:after="0" w:line="240" w:lineRule="auto"/>
        <w:jc w:val="both"/>
        <w:rPr>
          <w:rFonts w:ascii="Calibri" w:eastAsia="Calibri" w:hAnsi="Calibri" w:cs="Calibri"/>
          <w:color w:val="000000"/>
        </w:rPr>
      </w:pPr>
      <w:r w:rsidRPr="00895264">
        <w:rPr>
          <w:rFonts w:ascii="Calibri" w:eastAsia="Calibri" w:hAnsi="Calibri" w:cs="Calibri"/>
          <w:color w:val="000000"/>
        </w:rPr>
        <w:t>Relationnelles : écoute, concertation, communication</w:t>
      </w:r>
    </w:p>
    <w:p w:rsidR="00A815A8" w:rsidRPr="00895264" w:rsidRDefault="00A815A8" w:rsidP="00721D79">
      <w:pPr>
        <w:pStyle w:val="Paragraphedeliste"/>
        <w:numPr>
          <w:ilvl w:val="1"/>
          <w:numId w:val="1"/>
        </w:numPr>
        <w:tabs>
          <w:tab w:val="left" w:pos="284"/>
        </w:tabs>
        <w:autoSpaceDE w:val="0"/>
        <w:autoSpaceDN w:val="0"/>
        <w:adjustRightInd w:val="0"/>
        <w:spacing w:after="0" w:line="240" w:lineRule="auto"/>
        <w:jc w:val="both"/>
        <w:rPr>
          <w:rFonts w:ascii="Calibri" w:eastAsia="Calibri" w:hAnsi="Calibri" w:cs="Calibri"/>
          <w:color w:val="000000"/>
        </w:rPr>
      </w:pPr>
      <w:r w:rsidRPr="00895264">
        <w:rPr>
          <w:rFonts w:ascii="Calibri" w:eastAsia="Calibri" w:hAnsi="Calibri" w:cs="Calibri"/>
          <w:color w:val="000000"/>
        </w:rPr>
        <w:t>Pédagogie : encadrement des techniciens</w:t>
      </w:r>
    </w:p>
    <w:p w:rsidR="00831236" w:rsidRDefault="00831236" w:rsidP="00234AE0">
      <w:pPr>
        <w:tabs>
          <w:tab w:val="left" w:pos="284"/>
        </w:tabs>
        <w:autoSpaceDE w:val="0"/>
        <w:autoSpaceDN w:val="0"/>
        <w:adjustRightInd w:val="0"/>
        <w:spacing w:after="0" w:line="240" w:lineRule="auto"/>
        <w:contextualSpacing/>
        <w:rPr>
          <w:rFonts w:ascii="Calibri" w:eastAsia="Calibri" w:hAnsi="Calibri" w:cs="Calibri"/>
          <w:i/>
          <w:color w:val="FF0000"/>
        </w:rPr>
      </w:pPr>
    </w:p>
    <w:p w:rsidR="00895264" w:rsidRPr="00895264" w:rsidRDefault="00D41DA8" w:rsidP="00234AE0">
      <w:pPr>
        <w:tabs>
          <w:tab w:val="left" w:pos="284"/>
        </w:tabs>
        <w:autoSpaceDE w:val="0"/>
        <w:autoSpaceDN w:val="0"/>
        <w:adjustRightInd w:val="0"/>
        <w:spacing w:after="0" w:line="240" w:lineRule="auto"/>
        <w:contextualSpacing/>
        <w:rPr>
          <w:rFonts w:ascii="Calibri" w:eastAsia="Calibri" w:hAnsi="Calibri" w:cs="Calibri"/>
        </w:rPr>
      </w:pPr>
      <w:r>
        <w:rPr>
          <w:rFonts w:ascii="Calibri" w:eastAsia="Calibri" w:hAnsi="Calibri" w:cs="Calibri"/>
        </w:rPr>
        <w:t>Quelques</w:t>
      </w:r>
      <w:r w:rsidR="00895264" w:rsidRPr="00895264">
        <w:rPr>
          <w:rFonts w:ascii="Calibri" w:eastAsia="Calibri" w:hAnsi="Calibri" w:cs="Calibri"/>
        </w:rPr>
        <w:t xml:space="preserve"> avantages </w:t>
      </w:r>
      <w:r>
        <w:rPr>
          <w:rFonts w:ascii="Calibri" w:eastAsia="Calibri" w:hAnsi="Calibri" w:cs="Calibri"/>
        </w:rPr>
        <w:t>a</w:t>
      </w:r>
      <w:r w:rsidR="00895264" w:rsidRPr="00895264">
        <w:rPr>
          <w:rFonts w:ascii="Calibri" w:eastAsia="Calibri" w:hAnsi="Calibri" w:cs="Calibri"/>
        </w:rPr>
        <w:t>u CHA :</w:t>
      </w:r>
    </w:p>
    <w:p w:rsidR="00895264" w:rsidRPr="00895264" w:rsidRDefault="00895264" w:rsidP="00895264">
      <w:pPr>
        <w:pStyle w:val="Paragraphedeliste"/>
        <w:numPr>
          <w:ilvl w:val="0"/>
          <w:numId w:val="3"/>
        </w:numPr>
        <w:tabs>
          <w:tab w:val="left" w:pos="284"/>
        </w:tabs>
        <w:autoSpaceDE w:val="0"/>
        <w:autoSpaceDN w:val="0"/>
        <w:adjustRightInd w:val="0"/>
        <w:spacing w:after="0" w:line="240" w:lineRule="auto"/>
        <w:rPr>
          <w:rFonts w:ascii="Calibri" w:eastAsia="Calibri" w:hAnsi="Calibri" w:cs="Calibri"/>
        </w:rPr>
      </w:pPr>
      <w:r w:rsidRPr="00895264">
        <w:rPr>
          <w:rFonts w:ascii="Calibri" w:eastAsia="Calibri" w:hAnsi="Calibri" w:cs="Calibri"/>
        </w:rPr>
        <w:t>C</w:t>
      </w:r>
      <w:r w:rsidR="00234AE0" w:rsidRPr="00895264">
        <w:rPr>
          <w:rFonts w:ascii="Calibri" w:eastAsia="Calibri" w:hAnsi="Calibri" w:cs="Calibri"/>
        </w:rPr>
        <w:t>rèche</w:t>
      </w:r>
    </w:p>
    <w:p w:rsidR="00895264" w:rsidRPr="00895264" w:rsidRDefault="00234AE0" w:rsidP="00895264">
      <w:pPr>
        <w:pStyle w:val="Paragraphedeliste"/>
        <w:numPr>
          <w:ilvl w:val="0"/>
          <w:numId w:val="3"/>
        </w:numPr>
        <w:tabs>
          <w:tab w:val="left" w:pos="284"/>
        </w:tabs>
        <w:autoSpaceDE w:val="0"/>
        <w:autoSpaceDN w:val="0"/>
        <w:adjustRightInd w:val="0"/>
        <w:spacing w:after="0" w:line="240" w:lineRule="auto"/>
        <w:rPr>
          <w:rFonts w:ascii="Calibri" w:eastAsia="Calibri" w:hAnsi="Calibri" w:cs="Calibri"/>
        </w:rPr>
      </w:pPr>
      <w:r w:rsidRPr="00895264">
        <w:rPr>
          <w:rFonts w:ascii="Calibri" w:eastAsia="Calibri" w:hAnsi="Calibri" w:cs="Calibri"/>
        </w:rPr>
        <w:t>salle de sport</w:t>
      </w:r>
    </w:p>
    <w:p w:rsidR="00895264" w:rsidRPr="00895264" w:rsidRDefault="00234AE0" w:rsidP="00895264">
      <w:pPr>
        <w:pStyle w:val="Paragraphedeliste"/>
        <w:numPr>
          <w:ilvl w:val="0"/>
          <w:numId w:val="3"/>
        </w:numPr>
        <w:tabs>
          <w:tab w:val="left" w:pos="284"/>
        </w:tabs>
        <w:autoSpaceDE w:val="0"/>
        <w:autoSpaceDN w:val="0"/>
        <w:adjustRightInd w:val="0"/>
        <w:spacing w:after="0" w:line="240" w:lineRule="auto"/>
        <w:rPr>
          <w:rFonts w:ascii="Calibri" w:eastAsia="Calibri" w:hAnsi="Calibri" w:cs="Calibri"/>
        </w:rPr>
      </w:pPr>
      <w:r w:rsidRPr="00895264">
        <w:rPr>
          <w:rFonts w:ascii="Calibri" w:eastAsia="Calibri" w:hAnsi="Calibri" w:cs="Calibri"/>
        </w:rPr>
        <w:t>prise en charge remboursement transports,</w:t>
      </w:r>
    </w:p>
    <w:p w:rsidR="00234AE0" w:rsidRPr="00895264" w:rsidRDefault="00234AE0" w:rsidP="00895264">
      <w:pPr>
        <w:pStyle w:val="Paragraphedeliste"/>
        <w:numPr>
          <w:ilvl w:val="0"/>
          <w:numId w:val="3"/>
        </w:numPr>
        <w:tabs>
          <w:tab w:val="left" w:pos="284"/>
        </w:tabs>
        <w:autoSpaceDE w:val="0"/>
        <w:autoSpaceDN w:val="0"/>
        <w:adjustRightInd w:val="0"/>
        <w:spacing w:after="0" w:line="240" w:lineRule="auto"/>
        <w:rPr>
          <w:rFonts w:ascii="Calibri" w:eastAsia="Calibri" w:hAnsi="Calibri" w:cs="Calibri"/>
        </w:rPr>
      </w:pPr>
      <w:r w:rsidRPr="00895264">
        <w:rPr>
          <w:rFonts w:ascii="Calibri" w:eastAsia="Calibri" w:hAnsi="Calibri" w:cs="Calibri"/>
        </w:rPr>
        <w:t>parking gratuit,…</w:t>
      </w:r>
    </w:p>
    <w:p w:rsidR="00234AE0" w:rsidRPr="003853B0" w:rsidRDefault="00234AE0" w:rsidP="00234AE0">
      <w:pPr>
        <w:tabs>
          <w:tab w:val="left" w:pos="284"/>
        </w:tabs>
        <w:autoSpaceDE w:val="0"/>
        <w:autoSpaceDN w:val="0"/>
        <w:adjustRightInd w:val="0"/>
        <w:spacing w:after="0" w:line="240" w:lineRule="auto"/>
        <w:contextualSpacing/>
        <w:rPr>
          <w:rFonts w:ascii="Calibri" w:eastAsia="Calibri" w:hAnsi="Calibri" w:cs="Calibri"/>
          <w:i/>
          <w:color w:val="FF0000"/>
        </w:rPr>
      </w:pPr>
    </w:p>
    <w:p w:rsidR="00831236" w:rsidRPr="00B800C4" w:rsidRDefault="00831236" w:rsidP="00831236">
      <w:pPr>
        <w:spacing w:after="200" w:line="276" w:lineRule="auto"/>
        <w:rPr>
          <w:rFonts w:ascii="Arial" w:eastAsia="Calibri" w:hAnsi="Arial" w:cs="Arial"/>
          <w:bCs/>
          <w:color w:val="0F1419"/>
          <w:sz w:val="18"/>
          <w:szCs w:val="18"/>
          <w:shd w:val="clear" w:color="auto" w:fill="FDFDFE"/>
        </w:rPr>
      </w:pPr>
      <w:r w:rsidRPr="003853B0">
        <w:rPr>
          <w:rFonts w:ascii="Arial" w:eastAsia="Calibri" w:hAnsi="Arial" w:cs="Arial"/>
          <w:b/>
          <w:bCs/>
          <w:color w:val="0F1419"/>
          <w:sz w:val="18"/>
          <w:szCs w:val="18"/>
          <w:shd w:val="clear" w:color="auto" w:fill="FDFDFE"/>
        </w:rPr>
        <w:lastRenderedPageBreak/>
        <w:t>Personne à contacter : </w:t>
      </w:r>
      <w:r w:rsidRPr="003853B0">
        <w:rPr>
          <w:rFonts w:ascii="Arial" w:eastAsia="Calibri" w:hAnsi="Arial" w:cs="Arial"/>
          <w:color w:val="0F1419"/>
          <w:sz w:val="18"/>
          <w:szCs w:val="18"/>
          <w:shd w:val="clear" w:color="auto" w:fill="FDFDFE"/>
        </w:rPr>
        <w:t xml:space="preserve">Dr </w:t>
      </w:r>
      <w:r>
        <w:rPr>
          <w:rFonts w:ascii="Arial" w:eastAsia="Calibri" w:hAnsi="Arial" w:cs="Arial"/>
          <w:color w:val="0F1419"/>
          <w:sz w:val="18"/>
          <w:szCs w:val="18"/>
          <w:shd w:val="clear" w:color="auto" w:fill="FDFDFE"/>
        </w:rPr>
        <w:t>Dominique SITRUK</w:t>
      </w:r>
      <w:r w:rsidRPr="003853B0">
        <w:rPr>
          <w:rFonts w:ascii="Arial" w:eastAsia="Calibri" w:hAnsi="Arial" w:cs="Arial"/>
          <w:color w:val="0F1419"/>
          <w:sz w:val="18"/>
          <w:szCs w:val="18"/>
        </w:rPr>
        <w:br/>
      </w:r>
      <w:r w:rsidRPr="003853B0">
        <w:rPr>
          <w:rFonts w:ascii="Arial" w:eastAsia="Calibri" w:hAnsi="Arial" w:cs="Arial"/>
          <w:color w:val="0F1419"/>
          <w:sz w:val="18"/>
          <w:szCs w:val="18"/>
        </w:rPr>
        <w:br/>
      </w:r>
      <w:r w:rsidRPr="003853B0">
        <w:rPr>
          <w:rFonts w:ascii="Arial" w:eastAsia="Calibri" w:hAnsi="Arial" w:cs="Arial"/>
          <w:b/>
          <w:bCs/>
          <w:color w:val="0F1419"/>
          <w:sz w:val="18"/>
          <w:szCs w:val="18"/>
          <w:shd w:val="clear" w:color="auto" w:fill="FDFDFE"/>
        </w:rPr>
        <w:t>Courriel</w:t>
      </w:r>
      <w:r w:rsidR="0015458C">
        <w:rPr>
          <w:rFonts w:ascii="Arial" w:eastAsia="Calibri" w:hAnsi="Arial" w:cs="Arial"/>
          <w:b/>
          <w:bCs/>
          <w:color w:val="0F1419"/>
          <w:sz w:val="18"/>
          <w:szCs w:val="18"/>
          <w:shd w:val="clear" w:color="auto" w:fill="FDFDFE"/>
        </w:rPr>
        <w:t>s</w:t>
      </w:r>
      <w:r w:rsidRPr="003853B0">
        <w:rPr>
          <w:rFonts w:ascii="Arial" w:eastAsia="Calibri" w:hAnsi="Arial" w:cs="Arial"/>
          <w:b/>
          <w:bCs/>
          <w:color w:val="0F1419"/>
          <w:sz w:val="18"/>
          <w:szCs w:val="18"/>
          <w:shd w:val="clear" w:color="auto" w:fill="FDFDFE"/>
        </w:rPr>
        <w:t xml:space="preserve"> : </w:t>
      </w:r>
      <w:hyperlink r:id="rId5" w:history="1">
        <w:r w:rsidRPr="00C66DD6">
          <w:rPr>
            <w:rStyle w:val="Lienhypertexte"/>
            <w:rFonts w:ascii="Arial" w:eastAsia="Calibri" w:hAnsi="Arial" w:cs="Arial"/>
            <w:bCs/>
            <w:sz w:val="18"/>
            <w:szCs w:val="18"/>
            <w:shd w:val="clear" w:color="auto" w:fill="FDFDFE"/>
          </w:rPr>
          <w:t>dominique.sitruk@ch-argenteuil.fr</w:t>
        </w:r>
      </w:hyperlink>
      <w:r>
        <w:rPr>
          <w:rFonts w:ascii="Arial" w:eastAsia="Calibri" w:hAnsi="Arial" w:cs="Arial"/>
          <w:bCs/>
          <w:color w:val="0F1419"/>
          <w:sz w:val="18"/>
          <w:szCs w:val="18"/>
          <w:shd w:val="clear" w:color="auto" w:fill="FDFDFE"/>
        </w:rPr>
        <w:t>,</w:t>
      </w:r>
      <w:r w:rsidRPr="00B800C4">
        <w:rPr>
          <w:rFonts w:ascii="Arial" w:eastAsia="Calibri" w:hAnsi="Arial" w:cs="Arial"/>
          <w:bCs/>
          <w:color w:val="0F1419"/>
          <w:sz w:val="16"/>
          <w:szCs w:val="16"/>
          <w:shd w:val="clear" w:color="auto" w:fill="FDFDFE"/>
        </w:rPr>
        <w:t xml:space="preserve"> </w:t>
      </w:r>
      <w:hyperlink r:id="rId6" w:history="1">
        <w:r w:rsidRPr="00B800C4">
          <w:rPr>
            <w:rStyle w:val="Lienhypertexte"/>
            <w:rFonts w:ascii="Arial" w:eastAsia="Calibri" w:hAnsi="Arial" w:cs="Arial"/>
            <w:bCs/>
            <w:sz w:val="18"/>
            <w:szCs w:val="18"/>
            <w:shd w:val="clear" w:color="auto" w:fill="FDFDFE"/>
          </w:rPr>
          <w:t>tiphaine.mercier@ch-argenteuil.fr,catherine.bussian@ch-argenteuil.fr</w:t>
        </w:r>
      </w:hyperlink>
    </w:p>
    <w:p w:rsidR="00831236" w:rsidRPr="00B800C4" w:rsidRDefault="00831236" w:rsidP="00831236">
      <w:pPr>
        <w:spacing w:after="200" w:line="276" w:lineRule="auto"/>
        <w:rPr>
          <w:rFonts w:ascii="Arial" w:eastAsia="Calibri" w:hAnsi="Arial" w:cs="Arial"/>
          <w:b/>
          <w:bCs/>
          <w:color w:val="0F1419"/>
          <w:sz w:val="18"/>
          <w:szCs w:val="18"/>
          <w:shd w:val="clear" w:color="auto" w:fill="FDFDFE"/>
        </w:rPr>
      </w:pPr>
      <w:r w:rsidRPr="00B800C4">
        <w:rPr>
          <w:rFonts w:ascii="Arial" w:eastAsia="Calibri" w:hAnsi="Arial" w:cs="Arial"/>
          <w:b/>
          <w:bCs/>
          <w:color w:val="0F1419"/>
          <w:sz w:val="18"/>
          <w:szCs w:val="18"/>
          <w:shd w:val="clear" w:color="auto" w:fill="FDFDFE"/>
        </w:rPr>
        <w:t>Téléphone : </w:t>
      </w:r>
      <w:r w:rsidRPr="003853B0">
        <w:rPr>
          <w:rFonts w:ascii="Arial" w:eastAsia="Calibri" w:hAnsi="Arial" w:cs="Arial"/>
          <w:color w:val="0F1419"/>
          <w:sz w:val="18"/>
          <w:szCs w:val="18"/>
          <w:shd w:val="clear" w:color="auto" w:fill="FDFDFE"/>
        </w:rPr>
        <w:t>01.34.23.</w:t>
      </w:r>
      <w:r w:rsidRPr="00B800C4">
        <w:rPr>
          <w:rFonts w:ascii="Arial" w:eastAsia="Calibri" w:hAnsi="Arial" w:cs="Arial"/>
          <w:color w:val="0F1419"/>
          <w:sz w:val="18"/>
          <w:szCs w:val="18"/>
          <w:shd w:val="clear" w:color="auto" w:fill="FDFDFE"/>
        </w:rPr>
        <w:t>16</w:t>
      </w:r>
      <w:r w:rsidRPr="003853B0">
        <w:rPr>
          <w:rFonts w:ascii="Arial" w:eastAsia="Calibri" w:hAnsi="Arial" w:cs="Arial"/>
          <w:color w:val="0F1419"/>
          <w:sz w:val="18"/>
          <w:szCs w:val="18"/>
          <w:shd w:val="clear" w:color="auto" w:fill="FDFDFE"/>
        </w:rPr>
        <w:t>.</w:t>
      </w:r>
      <w:r w:rsidRPr="00B800C4">
        <w:rPr>
          <w:rFonts w:ascii="Arial" w:eastAsia="Calibri" w:hAnsi="Arial" w:cs="Arial"/>
          <w:color w:val="0F1419"/>
          <w:sz w:val="18"/>
          <w:szCs w:val="18"/>
          <w:shd w:val="clear" w:color="auto" w:fill="FDFDFE"/>
        </w:rPr>
        <w:t>06 ou 21 34 23 16 05 ou 01 34 23 16 04</w:t>
      </w:r>
    </w:p>
    <w:p w:rsidR="001202AF" w:rsidRDefault="001202AF"/>
    <w:sectPr w:rsidR="001202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E20C8"/>
    <w:multiLevelType w:val="hybridMultilevel"/>
    <w:tmpl w:val="0900C4CE"/>
    <w:lvl w:ilvl="0" w:tplc="F46A35D8">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6BA848D5"/>
    <w:multiLevelType w:val="hybridMultilevel"/>
    <w:tmpl w:val="F7AE961A"/>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7B07152A"/>
    <w:multiLevelType w:val="hybridMultilevel"/>
    <w:tmpl w:val="583672F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36"/>
    <w:rsid w:val="001168C2"/>
    <w:rsid w:val="001202AF"/>
    <w:rsid w:val="0015458C"/>
    <w:rsid w:val="001B3C86"/>
    <w:rsid w:val="00234AE0"/>
    <w:rsid w:val="00417C66"/>
    <w:rsid w:val="006C605C"/>
    <w:rsid w:val="00721D79"/>
    <w:rsid w:val="00761D3D"/>
    <w:rsid w:val="008021EC"/>
    <w:rsid w:val="00831236"/>
    <w:rsid w:val="00895264"/>
    <w:rsid w:val="00952198"/>
    <w:rsid w:val="00A815A8"/>
    <w:rsid w:val="00AC39BC"/>
    <w:rsid w:val="00D41DA8"/>
    <w:rsid w:val="00D75559"/>
    <w:rsid w:val="00EA4DC0"/>
    <w:rsid w:val="00F968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4F27D-19D2-4B68-949C-6D2D3FD4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2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1">
    <w:name w:val="En-tête1"/>
    <w:basedOn w:val="Normal"/>
    <w:next w:val="En-tte"/>
    <w:link w:val="En-tteCar"/>
    <w:uiPriority w:val="99"/>
    <w:unhideWhenUsed/>
    <w:rsid w:val="00831236"/>
    <w:pPr>
      <w:tabs>
        <w:tab w:val="center" w:pos="4536"/>
        <w:tab w:val="right" w:pos="9072"/>
      </w:tabs>
      <w:spacing w:after="0" w:line="240" w:lineRule="auto"/>
    </w:pPr>
  </w:style>
  <w:style w:type="character" w:customStyle="1" w:styleId="En-tteCar">
    <w:name w:val="En-tête Car"/>
    <w:basedOn w:val="Policepardfaut"/>
    <w:link w:val="En-tte1"/>
    <w:uiPriority w:val="99"/>
    <w:rsid w:val="00831236"/>
  </w:style>
  <w:style w:type="character" w:customStyle="1" w:styleId="bold">
    <w:name w:val="bold"/>
    <w:basedOn w:val="Policepardfaut"/>
    <w:rsid w:val="00831236"/>
  </w:style>
  <w:style w:type="paragraph" w:customStyle="1" w:styleId="Default">
    <w:name w:val="Default"/>
    <w:rsid w:val="00831236"/>
    <w:pPr>
      <w:autoSpaceDE w:val="0"/>
      <w:autoSpaceDN w:val="0"/>
      <w:adjustRightInd w:val="0"/>
      <w:spacing w:after="0" w:line="240" w:lineRule="auto"/>
    </w:pPr>
    <w:rPr>
      <w:rFonts w:ascii="Calibri" w:eastAsia="Calibri" w:hAnsi="Calibri" w:cs="Calibri"/>
      <w:color w:val="000000"/>
      <w:sz w:val="24"/>
      <w:szCs w:val="24"/>
    </w:rPr>
  </w:style>
  <w:style w:type="character" w:styleId="Lienhypertexte">
    <w:name w:val="Hyperlink"/>
    <w:basedOn w:val="Policepardfaut"/>
    <w:uiPriority w:val="99"/>
    <w:unhideWhenUsed/>
    <w:rsid w:val="00831236"/>
    <w:rPr>
      <w:color w:val="0563C1" w:themeColor="hyperlink"/>
      <w:u w:val="single"/>
    </w:rPr>
  </w:style>
  <w:style w:type="paragraph" w:styleId="En-tte">
    <w:name w:val="header"/>
    <w:basedOn w:val="Normal"/>
    <w:link w:val="En-tteCar1"/>
    <w:uiPriority w:val="99"/>
    <w:semiHidden/>
    <w:unhideWhenUsed/>
    <w:rsid w:val="00831236"/>
    <w:pPr>
      <w:tabs>
        <w:tab w:val="center" w:pos="4536"/>
        <w:tab w:val="right" w:pos="9072"/>
      </w:tabs>
      <w:spacing w:after="0" w:line="240" w:lineRule="auto"/>
    </w:pPr>
  </w:style>
  <w:style w:type="character" w:customStyle="1" w:styleId="En-tteCar1">
    <w:name w:val="En-tête Car1"/>
    <w:basedOn w:val="Policepardfaut"/>
    <w:link w:val="En-tte"/>
    <w:uiPriority w:val="99"/>
    <w:semiHidden/>
    <w:rsid w:val="00831236"/>
  </w:style>
  <w:style w:type="paragraph" w:styleId="Paragraphedeliste">
    <w:name w:val="List Paragraph"/>
    <w:basedOn w:val="Normal"/>
    <w:uiPriority w:val="34"/>
    <w:qFormat/>
    <w:rsid w:val="00A81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phaine.mercier@ch-argenteuil.fr,catherine.bussian@ch-argenteuil.fr" TargetMode="External"/><Relationship Id="rId5" Type="http://schemas.openxmlformats.org/officeDocument/2006/relationships/hyperlink" Target="mailto:dominique.sitruk@ch-argenteuil.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4274</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SITRUK</dc:creator>
  <cp:keywords/>
  <dc:description/>
  <cp:lastModifiedBy>TALABANI BOIZOT Hana</cp:lastModifiedBy>
  <cp:revision>2</cp:revision>
  <dcterms:created xsi:type="dcterms:W3CDTF">2025-06-05T14:45:00Z</dcterms:created>
  <dcterms:modified xsi:type="dcterms:W3CDTF">2025-06-05T14:45:00Z</dcterms:modified>
</cp:coreProperties>
</file>