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EE" w:rsidRPr="000732EE" w:rsidRDefault="000732EE" w:rsidP="00A06B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E520BE" w:rsidRPr="000732EE" w:rsidTr="00E520B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13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B21F23" w:rsidRPr="007B4EE6" w:rsidTr="000732EE">
              <w:trPr>
                <w:tblCellSpacing w:w="13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21F23" w:rsidRPr="007B4EE6" w:rsidRDefault="00B21F23" w:rsidP="00FC7952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B179D5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 xml:space="preserve">Le secteur </w:t>
                  </w:r>
                  <w:r w:rsidR="00FC79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>de Biochimie générale et spécialisée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 xml:space="preserve"> du laboratoire de Biologie M</w:t>
                  </w:r>
                  <w:r w:rsidRPr="00B179D5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>édicale du C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 xml:space="preserve">entre </w:t>
                  </w:r>
                  <w:r w:rsidRPr="00B179D5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>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>ospitalier I</w:t>
                  </w:r>
                  <w:r w:rsidRPr="00B179D5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 xml:space="preserve">ntercommunal de Créteil propose un poste de </w:t>
                  </w:r>
                  <w:r w:rsidR="00FC79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>stagiaire associé / PACT</w:t>
                  </w:r>
                </w:p>
              </w:tc>
            </w:tr>
            <w:tr w:rsidR="00E520BE" w:rsidRPr="007B4EE6" w:rsidTr="000732EE">
              <w:trPr>
                <w:tblCellSpacing w:w="13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20BE" w:rsidRDefault="00E520BE" w:rsidP="000732EE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Date de publication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 : </w:t>
                  </w:r>
                  <w:r w:rsidR="00FC7952" w:rsidRPr="00FC7952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lang w:eastAsia="fr-FR"/>
                    </w:rPr>
                    <w:t>Septembre 2025</w:t>
                  </w:r>
                </w:p>
                <w:p w:rsidR="00E520BE" w:rsidRPr="000732EE" w:rsidRDefault="00E520BE" w:rsidP="000732EE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Etablissement : C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H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Intercommunal de Créteil 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br/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Région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 :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Ile de </w:t>
                  </w:r>
                  <w:r w:rsidR="00D76E7F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France 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br/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Type de poste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 : </w:t>
                  </w:r>
                  <w:r w:rsidR="00A52252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lang w:eastAsia="fr-FR"/>
                    </w:rPr>
                    <w:t>stagiaire associé, PACT temps plein</w:t>
                  </w:r>
                  <w:r w:rsidR="00D56240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lang w:eastAsia="fr-FR"/>
                    </w:rPr>
                    <w:t>, FFI, assistant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br/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Date de début du contrat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 : </w:t>
                  </w:r>
                  <w:r w:rsidR="00A52252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lang w:eastAsia="fr-FR"/>
                    </w:rPr>
                    <w:t>dès que possible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br/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Spécialité recherchée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 :  </w:t>
                  </w:r>
                  <w:r w:rsidR="00A52252" w:rsidRPr="00B27449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lang w:eastAsia="fr-FR"/>
                    </w:rPr>
                    <w:t>Biochimie générale/ spécialisée</w:t>
                  </w:r>
                </w:p>
                <w:p w:rsidR="00E520BE" w:rsidRPr="000732EE" w:rsidRDefault="00E520BE" w:rsidP="000732EE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Le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CHI 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de Créteil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, établissement support, </w:t>
                  </w:r>
                  <w:r w:rsidRPr="002E661A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est associé au CHI de Villeneuve-Saint-Georges pour constituer le GHT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Hôpitaux-Confluence. Il comprend notamment : </w:t>
                  </w:r>
                </w:p>
                <w:p w:rsidR="00E520BE" w:rsidRPr="007B4EE6" w:rsidRDefault="00E520BE" w:rsidP="007B4EE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563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lits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&amp; places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enfants et adultes, 104 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00 passages aux Urgences en 2022</w:t>
                  </w:r>
                </w:p>
                <w:p w:rsidR="00E520BE" w:rsidRPr="00E520BE" w:rsidRDefault="00E520BE" w:rsidP="00E520B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Les services : 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Urgences, Médecine Interne,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Hépato-Gastro-Entérologie, Réanimation adultes, Gériatrie aiguë, Chirurgie Générale, digestive et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bariatrique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Chirurgie Pédiatrique, Oncologie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ainsi que huit services universitaires : 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Gynécologie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-Obstétrique (maternité type III)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Pédiatrie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Néonatalogie,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Pneumologie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P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athologie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s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professionnelle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s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ORL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-stomatologie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Ophtalmologie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Pédo-psychiatrie</w:t>
                  </w:r>
                  <w:proofErr w:type="spellEnd"/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E520BE" w:rsidRDefault="00E520BE" w:rsidP="002E661A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7 Centres de Maladies Rares, avec en particulier un centre pour la d</w:t>
                  </w:r>
                  <w:r w:rsidRPr="002E661A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répanocytose</w:t>
                  </w:r>
                  <w:r w:rsidR="00B21F23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et les maladies du globule rouge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et un centre pour la m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ucovi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scidose.</w:t>
                  </w:r>
                </w:p>
                <w:p w:rsidR="00E520BE" w:rsidRDefault="00E520BE" w:rsidP="00D54D2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Département Data Recherche </w:t>
                  </w:r>
                  <w:r w:rsidRPr="00D54D24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Innovation et Information Médicale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avec un entrepôt de données de santé.</w:t>
                  </w:r>
                </w:p>
                <w:p w:rsidR="00E520BE" w:rsidRPr="00E520BE" w:rsidRDefault="00E520BE" w:rsidP="00D1208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Laboratoire de référence : Centre National de Référence des Pneumocoques</w:t>
                  </w:r>
                </w:p>
                <w:p w:rsidR="00B21F23" w:rsidRDefault="00B21F23" w:rsidP="000732EE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u w:val="single"/>
                      <w:lang w:eastAsia="fr-FR"/>
                    </w:rPr>
                  </w:pPr>
                </w:p>
                <w:p w:rsidR="00E520BE" w:rsidRPr="00A52252" w:rsidRDefault="00E520BE" w:rsidP="000732EE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u w:val="single"/>
                      <w:lang w:eastAsia="fr-FR"/>
                    </w:rPr>
                  </w:pPr>
                  <w:r w:rsidRPr="00A52252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u w:val="single"/>
                      <w:lang w:eastAsia="fr-FR"/>
                    </w:rPr>
                    <w:t xml:space="preserve">Le laboratoire de Biologie Médicale (Pôle </w:t>
                  </w:r>
                  <w:proofErr w:type="spellStart"/>
                  <w:r w:rsidRPr="00A52252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u w:val="single"/>
                      <w:lang w:eastAsia="fr-FR"/>
                    </w:rPr>
                    <w:t>Médico-Technique</w:t>
                  </w:r>
                  <w:proofErr w:type="spellEnd"/>
                  <w:r w:rsidRPr="00A52252">
                    <w:rPr>
                      <w:rFonts w:ascii="Arial" w:eastAsia="Times New Roman" w:hAnsi="Arial" w:cs="Arial"/>
                      <w:b/>
                      <w:color w:val="3F3F3F"/>
                      <w:sz w:val="20"/>
                      <w:szCs w:val="20"/>
                      <w:u w:val="single"/>
                      <w:lang w:eastAsia="fr-FR"/>
                    </w:rPr>
                    <w:t>) :</w:t>
                  </w:r>
                </w:p>
                <w:p w:rsidR="00E520BE" w:rsidRDefault="00E520BE" w:rsidP="002E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Toutes les disciplines de biologie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médicale 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sont réunies au même étage et réalisent leur routine 24H/24 sur un plateau commun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ce</w:t>
                  </w: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qui permet une collaboration étroite entre les équipes de chaque spécialité. </w:t>
                  </w:r>
                </w:p>
                <w:p w:rsidR="004D3AF3" w:rsidRPr="000732EE" w:rsidRDefault="004D3AF3" w:rsidP="002E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E520BE" w:rsidRPr="000732EE" w:rsidRDefault="00E520BE" w:rsidP="007B4E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Les disciplines sont individualisées et ont leur propre équipe de biologistes. Les gardes sont assurées par un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e équipe de biologistes seniors (volontaires du LBM du CHIC et d’hôpitaux extérieurs).</w:t>
                  </w:r>
                </w:p>
                <w:p w:rsidR="00E520BE" w:rsidRPr="00B179D5" w:rsidRDefault="00E520BE" w:rsidP="000732EE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u w:val="single"/>
                      <w:lang w:eastAsia="fr-FR"/>
                    </w:rPr>
                  </w:pPr>
                  <w:r w:rsidRPr="00B179D5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u w:val="single"/>
                      <w:lang w:eastAsia="fr-FR"/>
                    </w:rPr>
                    <w:t xml:space="preserve">L’unité fonctionnelle </w:t>
                  </w:r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u w:val="single"/>
                      <w:lang w:eastAsia="fr-FR"/>
                    </w:rPr>
                    <w:t>de biochimie</w:t>
                  </w:r>
                  <w:r w:rsidRPr="00B179D5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u w:val="single"/>
                      <w:lang w:eastAsia="fr-FR"/>
                    </w:rPr>
                    <w:t> : </w:t>
                  </w:r>
                </w:p>
                <w:p w:rsidR="00E520BE" w:rsidRDefault="00E520BE" w:rsidP="000732EE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Elle compte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deux</w:t>
                  </w:r>
                  <w:r w:rsidR="006C7604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ETP PH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et un </w:t>
                  </w:r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praticien associé temps plein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. Un ETP </w:t>
                  </w:r>
                  <w:r w:rsidR="004D3AF3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est à pourvoir selon le profil </w:t>
                  </w:r>
                  <w:r w:rsidR="00673838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PC</w:t>
                  </w:r>
                  <w:r w:rsidR="00673838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, assistant, stagiaire associé, FFI)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F625B" w:rsidRDefault="00AF625B" w:rsidP="000732EE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Equipe technique : 11 techniciens et 1 cadre</w:t>
                  </w:r>
                </w:p>
                <w:p w:rsidR="00E520BE" w:rsidRDefault="00E520BE" w:rsidP="002E661A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Elle est équipée d’un plateau technique comple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t : </w:t>
                  </w:r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une chaine Roche2 </w:t>
                  </w:r>
                  <w:proofErr w:type="spellStart"/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Cobas</w:t>
                  </w:r>
                  <w:proofErr w:type="spellEnd"/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pro, un module pré-analytique, deux ABL90, Variant II, </w:t>
                  </w:r>
                  <w:proofErr w:type="spellStart"/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Capillarys</w:t>
                  </w:r>
                  <w:proofErr w:type="spellEnd"/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3. Biologie délocalisée. Test de la sueur.</w:t>
                  </w:r>
                </w:p>
                <w:p w:rsidR="00673838" w:rsidRPr="007B4EE6" w:rsidRDefault="00673838" w:rsidP="002E661A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A52252" w:rsidRPr="00A52252" w:rsidRDefault="00A52252" w:rsidP="00A52252">
                  <w:pPr>
                    <w:suppressAutoHyphens/>
                    <w:spacing w:before="24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A52252"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  <w:t>Compétences requises</w:t>
                  </w:r>
                </w:p>
                <w:p w:rsidR="00E520BE" w:rsidRPr="00A52252" w:rsidRDefault="00A52252" w:rsidP="00A52252">
                  <w:pPr>
                    <w:pStyle w:val="Corpsdetexte"/>
                    <w:spacing w:after="0" w:line="240" w:lineRule="auto"/>
                    <w:ind w:right="228"/>
                    <w:jc w:val="both"/>
                    <w:rPr>
                      <w:rFonts w:ascii="Arial" w:eastAsia="Times New Roman" w:hAnsi="Arial" w:cs="Arial"/>
                      <w:color w:val="3F3F3F"/>
                      <w:sz w:val="16"/>
                      <w:szCs w:val="20"/>
                      <w:lang w:eastAsia="fr-FR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Médecin ou Pharmacien titulaire du DES de Biologie Médicale avec une expérience en Biochimie de préférence</w:t>
                  </w:r>
                </w:p>
                <w:p w:rsidR="00A52252" w:rsidRDefault="00A52252" w:rsidP="007B4EE6">
                  <w:pPr>
                    <w:pStyle w:val="Corpsdetexte"/>
                    <w:spacing w:after="0" w:line="240" w:lineRule="auto"/>
                    <w:ind w:right="228"/>
                    <w:jc w:val="both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A52252" w:rsidRPr="00A52252" w:rsidRDefault="00A52252" w:rsidP="00A52252">
                  <w:pPr>
                    <w:suppressAutoHyphens/>
                    <w:spacing w:before="240" w:after="120" w:line="276" w:lineRule="auto"/>
                    <w:jc w:val="both"/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</w:pPr>
                  <w:r w:rsidRPr="00A52252"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  <w:t>Missions</w:t>
                  </w:r>
                </w:p>
                <w:p w:rsidR="00A52252" w:rsidRPr="00A52252" w:rsidRDefault="00A52252" w:rsidP="00A52252">
                  <w:p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A52252"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lang w:eastAsia="fr-FR"/>
                    </w:rPr>
                    <w:t>Biologiste en Biochimie - Immunologie</w:t>
                  </w:r>
                </w:p>
                <w:p w:rsidR="00A52252" w:rsidRPr="00A52252" w:rsidRDefault="00A52252" w:rsidP="00A52252">
                  <w:pPr>
                    <w:numPr>
                      <w:ilvl w:val="0"/>
                      <w:numId w:val="8"/>
                    </w:num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 xml:space="preserve">Participation au fonctionnement et au développement du secteur de routine et d’urgence </w:t>
                  </w:r>
                </w:p>
                <w:p w:rsidR="00A52252" w:rsidRPr="00A52252" w:rsidRDefault="00A52252" w:rsidP="00A52252">
                  <w:pPr>
                    <w:numPr>
                      <w:ilvl w:val="0"/>
                      <w:numId w:val="8"/>
                    </w:num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Participation au fonctionnement et au développement des secteurs spécialisés</w:t>
                  </w:r>
                </w:p>
                <w:p w:rsidR="00A52252" w:rsidRPr="00BB195E" w:rsidRDefault="00BB195E" w:rsidP="00A52252">
                  <w:pPr>
                    <w:numPr>
                      <w:ilvl w:val="0"/>
                      <w:numId w:val="8"/>
                    </w:num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 xml:space="preserve">Participation </w:t>
                  </w:r>
                  <w:r w:rsidR="00A52252"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 xml:space="preserve">au fonctionnement et au développement du secteur de Biologie délocalisée </w:t>
                  </w:r>
                </w:p>
                <w:p w:rsidR="00BB195E" w:rsidRPr="00A52252" w:rsidRDefault="00BB195E" w:rsidP="00A52252">
                  <w:pPr>
                    <w:numPr>
                      <w:ilvl w:val="0"/>
                      <w:numId w:val="8"/>
                    </w:num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Tests de la sueur</w:t>
                  </w:r>
                </w:p>
                <w:p w:rsidR="00A52252" w:rsidRPr="00A52252" w:rsidRDefault="00A52252" w:rsidP="00A52252">
                  <w:pPr>
                    <w:suppressAutoHyphens/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lang w:eastAsia="fr-FR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Avec des activités de validation biologique, prestation de conseil, relations avec les médecins, contr</w:t>
                  </w:r>
                  <w:r w:rsidR="00BB195E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ôles de qualité, accréditation</w:t>
                  </w:r>
                </w:p>
                <w:p w:rsidR="00A52252" w:rsidRPr="00A52252" w:rsidRDefault="00A52252" w:rsidP="00A52252">
                  <w:pPr>
                    <w:suppressAutoHyphens/>
                    <w:spacing w:before="240" w:after="120" w:line="276" w:lineRule="auto"/>
                    <w:jc w:val="both"/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</w:pPr>
                  <w:r w:rsidRPr="00A52252"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  <w:t>Qualités requises :</w:t>
                  </w:r>
                  <w:bookmarkStart w:id="0" w:name="_GoBack"/>
                  <w:bookmarkEnd w:id="0"/>
                </w:p>
                <w:p w:rsidR="00A52252" w:rsidRPr="00A52252" w:rsidRDefault="00A52252" w:rsidP="00A52252">
                  <w:p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Capacité relationnelle (écoute, concertation, communication)</w:t>
                  </w:r>
                </w:p>
                <w:p w:rsidR="00A52252" w:rsidRPr="00A52252" w:rsidRDefault="00A52252" w:rsidP="00A52252">
                  <w:p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Capacité à travailler en équipe</w:t>
                  </w:r>
                </w:p>
                <w:p w:rsidR="00A52252" w:rsidRPr="00A52252" w:rsidRDefault="00A52252" w:rsidP="00D56240">
                  <w:pPr>
                    <w:suppressAutoHyphens/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color w:val="3F3F3F"/>
                      <w:sz w:val="16"/>
                      <w:szCs w:val="20"/>
                      <w:lang w:eastAsia="fr-FR"/>
                    </w:rPr>
                  </w:pPr>
                  <w:r w:rsidRPr="00A52252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 xml:space="preserve">Capacité pédagogique </w:t>
                  </w:r>
                </w:p>
                <w:p w:rsidR="00BB195E" w:rsidRPr="00BB195E" w:rsidRDefault="00BB195E" w:rsidP="00BB195E">
                  <w:pPr>
                    <w:suppressAutoHyphens/>
                    <w:spacing w:before="240" w:after="120" w:line="276" w:lineRule="auto"/>
                    <w:jc w:val="both"/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</w:pPr>
                  <w:r w:rsidRPr="00BB195E"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  <w:t>Organisation du travail :</w:t>
                  </w:r>
                </w:p>
                <w:p w:rsidR="00BB195E" w:rsidRPr="00BB195E" w:rsidRDefault="00BB195E" w:rsidP="00BB195E">
                  <w:p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BB195E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Poste à temps plein</w:t>
                  </w:r>
                </w:p>
                <w:p w:rsidR="00BB195E" w:rsidRPr="00BB195E" w:rsidRDefault="00BB195E" w:rsidP="00BB195E">
                  <w:pPr>
                    <w:suppressAutoHyphens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4"/>
                      <w:lang w:eastAsia="zh-CN"/>
                    </w:rPr>
                  </w:pPr>
                  <w:r w:rsidRPr="00BB195E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Travail en demi-journée</w:t>
                  </w:r>
                </w:p>
                <w:p w:rsidR="00A52252" w:rsidRPr="00AF625B" w:rsidRDefault="00BB195E" w:rsidP="00AF625B">
                  <w:pPr>
                    <w:suppressAutoHyphens/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Astreinte</w:t>
                  </w:r>
                  <w:r w:rsidRPr="00BB195E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1 samedi matin sur 4 en biochimie</w:t>
                  </w:r>
                </w:p>
                <w:p w:rsidR="00AF625B" w:rsidRPr="00AF625B" w:rsidRDefault="00AF625B" w:rsidP="00AF625B">
                  <w:pPr>
                    <w:suppressAutoHyphens/>
                    <w:spacing w:before="240" w:after="120" w:line="276" w:lineRule="auto"/>
                    <w:jc w:val="both"/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</w:pPr>
                  <w:r w:rsidRPr="00AF625B">
                    <w:rPr>
                      <w:rFonts w:ascii="Arial" w:eastAsia="Times New Roman" w:hAnsi="Arial" w:cs="Arial"/>
                      <w:b/>
                      <w:color w:val="212529"/>
                      <w:sz w:val="20"/>
                      <w:szCs w:val="24"/>
                      <w:u w:val="single"/>
                      <w:lang w:eastAsia="fr-FR"/>
                    </w:rPr>
                    <w:t xml:space="preserve">Disponibilité du poste : </w:t>
                  </w:r>
                </w:p>
                <w:p w:rsidR="00AF625B" w:rsidRPr="00AF625B" w:rsidRDefault="00AF625B" w:rsidP="00AF625B">
                  <w:pPr>
                    <w:suppressAutoHyphens/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</w:pPr>
                  <w:r w:rsidRPr="00AF625B"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 xml:space="preserve">A partir de septembre – </w:t>
                  </w:r>
                  <w:r>
                    <w:rPr>
                      <w:rFonts w:ascii="Arial" w:eastAsia="Times New Roman" w:hAnsi="Arial" w:cs="Arial"/>
                      <w:color w:val="212529"/>
                      <w:sz w:val="20"/>
                      <w:szCs w:val="24"/>
                      <w:lang w:eastAsia="fr-FR"/>
                    </w:rPr>
                    <w:t>dès que possible</w:t>
                  </w:r>
                </w:p>
                <w:p w:rsidR="00E520BE" w:rsidRDefault="00E520BE" w:rsidP="00AF625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707395" w:rsidRDefault="00707395" w:rsidP="00AF625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707395" w:rsidRDefault="00707395" w:rsidP="00AF625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E520BE" w:rsidRDefault="00E520BE" w:rsidP="00B21F23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Dr </w:t>
                  </w:r>
                  <w:r w:rsidR="00FC79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Riadh MILED</w:t>
                  </w:r>
                  <w:r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: </w:t>
                  </w:r>
                  <w:r w:rsidR="00FC79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Responsable </w:t>
                  </w:r>
                  <w:r w:rsidR="00A522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UF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FC7952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Biochimie et Biologie délocalisée</w:t>
                  </w:r>
                </w:p>
                <w:p w:rsidR="00FC7952" w:rsidRDefault="006E206C" w:rsidP="00B21F23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hyperlink r:id="rId7" w:history="1">
                    <w:r w:rsidRPr="00E87E4A">
                      <w:rPr>
                        <w:rStyle w:val="Lienhypertexte"/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t>riadh.miled@chicreteil.fr</w:t>
                    </w:r>
                  </w:hyperlink>
                  <w:r w:rsidR="00E520B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  </w:t>
                  </w:r>
                  <w:r w:rsidR="00E520BE" w:rsidRPr="007B4EE6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Tél.</w:t>
                  </w:r>
                  <w:r w:rsidR="00E520BE" w:rsidRPr="000732EE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01 57 02 23 17</w:t>
                  </w:r>
                </w:p>
                <w:p w:rsidR="00FC7952" w:rsidRDefault="00FC7952" w:rsidP="00B21F23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E520BE" w:rsidRPr="000732EE" w:rsidRDefault="00021C01" w:rsidP="00A5225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fr-FR"/>
                    </w:rPr>
                    <w:t>Dr Emmanuelle VARON : Cheffe de service</w:t>
                  </w:r>
                </w:p>
              </w:tc>
            </w:tr>
          </w:tbl>
          <w:p w:rsidR="00E520BE" w:rsidRPr="000732EE" w:rsidRDefault="00E520BE" w:rsidP="000732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19191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shd w:val="clear" w:color="auto" w:fill="FFFFFF"/>
          </w:tcPr>
          <w:p w:rsidR="00E520BE" w:rsidRPr="007B4EE6" w:rsidRDefault="00E520BE" w:rsidP="000732EE">
            <w:pPr>
              <w:spacing w:after="240" w:line="240" w:lineRule="auto"/>
              <w:rPr>
                <w:rFonts w:ascii="Arial" w:eastAsia="Times New Roman" w:hAnsi="Arial" w:cs="Arial"/>
                <w:color w:val="3F3F3F"/>
                <w:sz w:val="20"/>
                <w:szCs w:val="20"/>
                <w:lang w:eastAsia="fr-FR"/>
              </w:rPr>
            </w:pPr>
          </w:p>
        </w:tc>
      </w:tr>
    </w:tbl>
    <w:p w:rsidR="001C753A" w:rsidRDefault="001C753A"/>
    <w:sectPr w:rsidR="001C753A" w:rsidSect="00E520BE">
      <w:headerReference w:type="default" r:id="rId8"/>
      <w:pgSz w:w="11906" w:h="16838"/>
      <w:pgMar w:top="23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66" w:rsidRDefault="008F7D66" w:rsidP="00E520BE">
      <w:pPr>
        <w:spacing w:after="0" w:line="240" w:lineRule="auto"/>
      </w:pPr>
      <w:r>
        <w:separator/>
      </w:r>
    </w:p>
  </w:endnote>
  <w:endnote w:type="continuationSeparator" w:id="0">
    <w:p w:rsidR="008F7D66" w:rsidRDefault="008F7D66" w:rsidP="00E5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66" w:rsidRDefault="008F7D66" w:rsidP="00E520BE">
      <w:pPr>
        <w:spacing w:after="0" w:line="240" w:lineRule="auto"/>
      </w:pPr>
      <w:r>
        <w:separator/>
      </w:r>
    </w:p>
  </w:footnote>
  <w:footnote w:type="continuationSeparator" w:id="0">
    <w:p w:rsidR="008F7D66" w:rsidRDefault="008F7D66" w:rsidP="00E5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BE" w:rsidRPr="00934654" w:rsidRDefault="00E520BE" w:rsidP="00E520BE">
    <w:pPr>
      <w:pStyle w:val="En-tte"/>
      <w:tabs>
        <w:tab w:val="clear" w:pos="9072"/>
        <w:tab w:val="right" w:pos="10080"/>
      </w:tabs>
      <w:ind w:left="1416"/>
      <w:rPr>
        <w:rFonts w:ascii="Arial" w:hAnsi="Arial" w:cs="Arial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4490085</wp:posOffset>
          </wp:positionH>
          <wp:positionV relativeFrom="margin">
            <wp:posOffset>-1116965</wp:posOffset>
          </wp:positionV>
          <wp:extent cx="1993900" cy="737235"/>
          <wp:effectExtent l="0" t="0" r="6350" b="5715"/>
          <wp:wrapSquare wrapText="bothSides"/>
          <wp:docPr id="13" name="Image 13" descr="LOGO C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-609600</wp:posOffset>
          </wp:positionH>
          <wp:positionV relativeFrom="margin">
            <wp:posOffset>-1200150</wp:posOffset>
          </wp:positionV>
          <wp:extent cx="1438275" cy="809625"/>
          <wp:effectExtent l="0" t="0" r="9525" b="9525"/>
          <wp:wrapSquare wrapText="bothSides"/>
          <wp:docPr id="14" name="Image 14" descr="COMM-IMAG-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-IMAG-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E520BE" w:rsidRDefault="00E520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FA7634"/>
    <w:multiLevelType w:val="multilevel"/>
    <w:tmpl w:val="DBE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62FA"/>
    <w:multiLevelType w:val="hybridMultilevel"/>
    <w:tmpl w:val="0D782C8E"/>
    <w:lvl w:ilvl="0" w:tplc="742A04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07FE"/>
    <w:multiLevelType w:val="hybridMultilevel"/>
    <w:tmpl w:val="A59CC016"/>
    <w:lvl w:ilvl="0" w:tplc="BD1080A2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4997008"/>
    <w:multiLevelType w:val="multilevel"/>
    <w:tmpl w:val="792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C173F"/>
    <w:multiLevelType w:val="hybridMultilevel"/>
    <w:tmpl w:val="F410BCA8"/>
    <w:lvl w:ilvl="0" w:tplc="104CA030">
      <w:numFmt w:val="bullet"/>
      <w:lvlText w:val="-"/>
      <w:lvlJc w:val="left"/>
      <w:pPr>
        <w:ind w:left="938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CF28B538">
      <w:numFmt w:val="bullet"/>
      <w:lvlText w:val="•"/>
      <w:lvlJc w:val="left"/>
      <w:pPr>
        <w:ind w:left="1796" w:hanging="348"/>
      </w:pPr>
      <w:rPr>
        <w:rFonts w:hint="default"/>
        <w:lang w:val="fr-FR" w:eastAsia="en-US" w:bidi="ar-SA"/>
      </w:rPr>
    </w:lvl>
    <w:lvl w:ilvl="2" w:tplc="B514387E">
      <w:numFmt w:val="bullet"/>
      <w:lvlText w:val="•"/>
      <w:lvlJc w:val="left"/>
      <w:pPr>
        <w:ind w:left="2653" w:hanging="348"/>
      </w:pPr>
      <w:rPr>
        <w:rFonts w:hint="default"/>
        <w:lang w:val="fr-FR" w:eastAsia="en-US" w:bidi="ar-SA"/>
      </w:rPr>
    </w:lvl>
    <w:lvl w:ilvl="3" w:tplc="BEF8AA06">
      <w:numFmt w:val="bullet"/>
      <w:lvlText w:val="•"/>
      <w:lvlJc w:val="left"/>
      <w:pPr>
        <w:ind w:left="3509" w:hanging="348"/>
      </w:pPr>
      <w:rPr>
        <w:rFonts w:hint="default"/>
        <w:lang w:val="fr-FR" w:eastAsia="en-US" w:bidi="ar-SA"/>
      </w:rPr>
    </w:lvl>
    <w:lvl w:ilvl="4" w:tplc="3378CA58">
      <w:numFmt w:val="bullet"/>
      <w:lvlText w:val="•"/>
      <w:lvlJc w:val="left"/>
      <w:pPr>
        <w:ind w:left="4366" w:hanging="348"/>
      </w:pPr>
      <w:rPr>
        <w:rFonts w:hint="default"/>
        <w:lang w:val="fr-FR" w:eastAsia="en-US" w:bidi="ar-SA"/>
      </w:rPr>
    </w:lvl>
    <w:lvl w:ilvl="5" w:tplc="4B78BE10">
      <w:numFmt w:val="bullet"/>
      <w:lvlText w:val="•"/>
      <w:lvlJc w:val="left"/>
      <w:pPr>
        <w:ind w:left="5223" w:hanging="348"/>
      </w:pPr>
      <w:rPr>
        <w:rFonts w:hint="default"/>
        <w:lang w:val="fr-FR" w:eastAsia="en-US" w:bidi="ar-SA"/>
      </w:rPr>
    </w:lvl>
    <w:lvl w:ilvl="6" w:tplc="E3AAAB5A">
      <w:numFmt w:val="bullet"/>
      <w:lvlText w:val="•"/>
      <w:lvlJc w:val="left"/>
      <w:pPr>
        <w:ind w:left="6079" w:hanging="348"/>
      </w:pPr>
      <w:rPr>
        <w:rFonts w:hint="default"/>
        <w:lang w:val="fr-FR" w:eastAsia="en-US" w:bidi="ar-SA"/>
      </w:rPr>
    </w:lvl>
    <w:lvl w:ilvl="7" w:tplc="17489656">
      <w:numFmt w:val="bullet"/>
      <w:lvlText w:val="•"/>
      <w:lvlJc w:val="left"/>
      <w:pPr>
        <w:ind w:left="6936" w:hanging="348"/>
      </w:pPr>
      <w:rPr>
        <w:rFonts w:hint="default"/>
        <w:lang w:val="fr-FR" w:eastAsia="en-US" w:bidi="ar-SA"/>
      </w:rPr>
    </w:lvl>
    <w:lvl w:ilvl="8" w:tplc="F9A6DBF0">
      <w:numFmt w:val="bullet"/>
      <w:lvlText w:val="•"/>
      <w:lvlJc w:val="left"/>
      <w:pPr>
        <w:ind w:left="7793" w:hanging="348"/>
      </w:pPr>
      <w:rPr>
        <w:rFonts w:hint="default"/>
        <w:lang w:val="fr-FR" w:eastAsia="en-US" w:bidi="ar-SA"/>
      </w:rPr>
    </w:lvl>
  </w:abstractNum>
  <w:abstractNum w:abstractNumId="7" w15:restartNumberingAfterBreak="0">
    <w:nsid w:val="4E8D4BBA"/>
    <w:multiLevelType w:val="hybridMultilevel"/>
    <w:tmpl w:val="3990B172"/>
    <w:lvl w:ilvl="0" w:tplc="62F61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7"/>
    <w:rsid w:val="00021C01"/>
    <w:rsid w:val="000732EE"/>
    <w:rsid w:val="000C3DC6"/>
    <w:rsid w:val="00182B91"/>
    <w:rsid w:val="001C753A"/>
    <w:rsid w:val="00276B6C"/>
    <w:rsid w:val="00290347"/>
    <w:rsid w:val="002C4865"/>
    <w:rsid w:val="002E661A"/>
    <w:rsid w:val="00344700"/>
    <w:rsid w:val="00417308"/>
    <w:rsid w:val="004D3AF3"/>
    <w:rsid w:val="00510B54"/>
    <w:rsid w:val="005C534F"/>
    <w:rsid w:val="005D7E57"/>
    <w:rsid w:val="00673838"/>
    <w:rsid w:val="006C7604"/>
    <w:rsid w:val="006E206C"/>
    <w:rsid w:val="00707395"/>
    <w:rsid w:val="007B4EE6"/>
    <w:rsid w:val="008F7D66"/>
    <w:rsid w:val="0090698C"/>
    <w:rsid w:val="00A06BD1"/>
    <w:rsid w:val="00A52252"/>
    <w:rsid w:val="00A60A66"/>
    <w:rsid w:val="00A64A93"/>
    <w:rsid w:val="00AF625B"/>
    <w:rsid w:val="00B179D5"/>
    <w:rsid w:val="00B21F23"/>
    <w:rsid w:val="00B27449"/>
    <w:rsid w:val="00B432F6"/>
    <w:rsid w:val="00BB195E"/>
    <w:rsid w:val="00CF4549"/>
    <w:rsid w:val="00D12085"/>
    <w:rsid w:val="00D54D24"/>
    <w:rsid w:val="00D56240"/>
    <w:rsid w:val="00D76E7F"/>
    <w:rsid w:val="00E520BE"/>
    <w:rsid w:val="00EA4921"/>
    <w:rsid w:val="00EC6329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B90A4"/>
  <w15:chartTrackingRefBased/>
  <w15:docId w15:val="{1847B847-4FA0-44E0-A1F9-C7C88F54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732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32EE"/>
    <w:rPr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7B4E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7B4EE6"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99"/>
    <w:rsid w:val="007B4EE6"/>
  </w:style>
  <w:style w:type="paragraph" w:styleId="En-tte">
    <w:name w:val="header"/>
    <w:basedOn w:val="Normal"/>
    <w:link w:val="En-tteCar"/>
    <w:unhideWhenUsed/>
    <w:rsid w:val="00E5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520BE"/>
  </w:style>
  <w:style w:type="paragraph" w:styleId="Pieddepage">
    <w:name w:val="footer"/>
    <w:basedOn w:val="Normal"/>
    <w:link w:val="PieddepageCar"/>
    <w:uiPriority w:val="99"/>
    <w:unhideWhenUsed/>
    <w:rsid w:val="00E5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h.miled@chi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</dc:creator>
  <cp:keywords/>
  <dc:description/>
  <cp:lastModifiedBy>Miled.Riadh</cp:lastModifiedBy>
  <cp:revision>3</cp:revision>
  <dcterms:created xsi:type="dcterms:W3CDTF">2025-09-19T13:49:00Z</dcterms:created>
  <dcterms:modified xsi:type="dcterms:W3CDTF">2025-09-19T13:50:00Z</dcterms:modified>
</cp:coreProperties>
</file>